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CA5C7" w14:textId="77777777" w:rsidR="00BC2904" w:rsidRPr="00BC2904" w:rsidRDefault="00BC2904" w:rsidP="00BC2904">
      <w:pPr>
        <w:jc w:val="center"/>
        <w:rPr>
          <w:rFonts w:ascii="Arial" w:hAnsi="Arial" w:cs="Arial"/>
          <w:b/>
          <w:sz w:val="24"/>
          <w:szCs w:val="24"/>
        </w:rPr>
      </w:pPr>
      <w:r w:rsidRPr="00BC2904">
        <w:rPr>
          <w:rFonts w:ascii="Arial" w:hAnsi="Arial" w:cs="Arial"/>
          <w:b/>
          <w:sz w:val="24"/>
          <w:szCs w:val="24"/>
        </w:rPr>
        <w:t>SELBY COMMUNITY PRIMARY SCHOOL</w:t>
      </w:r>
    </w:p>
    <w:p w14:paraId="6760AFA3" w14:textId="77777777" w:rsidR="00BC2904" w:rsidRDefault="00BC2904" w:rsidP="00014551">
      <w:pPr>
        <w:tabs>
          <w:tab w:val="left" w:pos="3600"/>
          <w:tab w:val="center" w:pos="7560"/>
        </w:tabs>
        <w:spacing w:after="0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033EF315" w14:textId="16844A6B" w:rsidR="00014551" w:rsidRDefault="00014551" w:rsidP="00BC2904">
      <w:pPr>
        <w:tabs>
          <w:tab w:val="left" w:pos="3600"/>
          <w:tab w:val="center" w:pos="7560"/>
        </w:tabs>
        <w:spacing w:after="0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014551">
        <w:rPr>
          <w:rFonts w:ascii="Arial" w:hAnsi="Arial" w:cs="Arial"/>
          <w:b/>
          <w:sz w:val="28"/>
          <w:szCs w:val="28"/>
        </w:rPr>
        <w:t>Accessibility Action Plan</w:t>
      </w:r>
    </w:p>
    <w:p w14:paraId="6C27A17E" w14:textId="185B93FD" w:rsidR="006B55E0" w:rsidRDefault="00980E7C" w:rsidP="16AD2799">
      <w:pPr>
        <w:tabs>
          <w:tab w:val="left" w:pos="3600"/>
          <w:tab w:val="center" w:pos="7560"/>
        </w:tabs>
        <w:spacing w:after="0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238A20FA">
        <w:rPr>
          <w:rFonts w:ascii="Arial" w:hAnsi="Arial" w:cs="Arial"/>
          <w:b/>
          <w:bCs/>
          <w:sz w:val="28"/>
          <w:szCs w:val="28"/>
        </w:rPr>
        <w:t>September</w:t>
      </w:r>
      <w:r w:rsidR="00EB79FA" w:rsidRPr="238A20FA">
        <w:rPr>
          <w:rFonts w:ascii="Arial" w:hAnsi="Arial" w:cs="Arial"/>
          <w:b/>
          <w:bCs/>
          <w:sz w:val="28"/>
          <w:szCs w:val="28"/>
        </w:rPr>
        <w:t xml:space="preserve"> 202</w:t>
      </w:r>
      <w:r w:rsidR="00510330">
        <w:rPr>
          <w:rFonts w:ascii="Arial" w:hAnsi="Arial" w:cs="Arial"/>
          <w:b/>
          <w:bCs/>
          <w:sz w:val="28"/>
          <w:szCs w:val="28"/>
        </w:rPr>
        <w:t>4</w:t>
      </w:r>
    </w:p>
    <w:p w14:paraId="21003191" w14:textId="77777777" w:rsidR="00246C92" w:rsidRDefault="00246C92" w:rsidP="00BC2904">
      <w:pPr>
        <w:tabs>
          <w:tab w:val="left" w:pos="3600"/>
          <w:tab w:val="center" w:pos="7560"/>
        </w:tabs>
        <w:spacing w:after="0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1F7A3F5A" w14:textId="77777777" w:rsidR="00246C92" w:rsidRPr="00246C92" w:rsidRDefault="00246C92" w:rsidP="00BC2904">
      <w:pPr>
        <w:tabs>
          <w:tab w:val="left" w:pos="3600"/>
          <w:tab w:val="center" w:pos="7560"/>
        </w:tabs>
        <w:spacing w:after="0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plan is written annually </w:t>
      </w:r>
    </w:p>
    <w:p w14:paraId="2FDD289A" w14:textId="77777777" w:rsidR="00014551" w:rsidRPr="00014551" w:rsidRDefault="00014551" w:rsidP="00014551">
      <w:pPr>
        <w:tabs>
          <w:tab w:val="left" w:pos="3600"/>
          <w:tab w:val="center" w:pos="7560"/>
        </w:tabs>
        <w:spacing w:after="0"/>
        <w:ind w:left="7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8"/>
      </w:tblGrid>
      <w:tr w:rsidR="00014551" w:rsidRPr="000D54D4" w14:paraId="7E0E6326" w14:textId="77777777" w:rsidTr="12577800">
        <w:tc>
          <w:tcPr>
            <w:tcW w:w="14628" w:type="dxa"/>
            <w:shd w:val="clear" w:color="auto" w:fill="D9D9D9" w:themeFill="background1" w:themeFillShade="D9"/>
          </w:tcPr>
          <w:p w14:paraId="526B6BAB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EQUALITY OBJECTIVE 1:</w:t>
            </w:r>
          </w:p>
        </w:tc>
      </w:tr>
      <w:tr w:rsidR="00014551" w:rsidRPr="000D54D4" w14:paraId="1D4783BA" w14:textId="77777777" w:rsidTr="12577800">
        <w:trPr>
          <w:trHeight w:val="90"/>
        </w:trPr>
        <w:tc>
          <w:tcPr>
            <w:tcW w:w="14628" w:type="dxa"/>
          </w:tcPr>
          <w:p w14:paraId="08FE9574" w14:textId="159F3042" w:rsidR="00014551" w:rsidRPr="000D54D4" w:rsidRDefault="55F399E4" w:rsidP="00014551">
            <w:pPr>
              <w:pStyle w:val="Default"/>
              <w:rPr>
                <w:sz w:val="22"/>
                <w:szCs w:val="22"/>
              </w:rPr>
            </w:pPr>
            <w:r w:rsidRPr="12577800">
              <w:rPr>
                <w:sz w:val="22"/>
                <w:szCs w:val="22"/>
              </w:rPr>
              <w:t>To ensure that the curriculum is sufficiently well sequenced so that prior learning is built upon allowin</w:t>
            </w:r>
            <w:r w:rsidR="4DD801C9" w:rsidRPr="12577800">
              <w:rPr>
                <w:sz w:val="22"/>
                <w:szCs w:val="22"/>
              </w:rPr>
              <w:t xml:space="preserve">g all children to </w:t>
            </w:r>
            <w:r w:rsidR="5DFEBF91" w:rsidRPr="12577800">
              <w:rPr>
                <w:sz w:val="22"/>
                <w:szCs w:val="22"/>
              </w:rPr>
              <w:t>make connections between new and old learning to allow them to know and remember more.</w:t>
            </w:r>
          </w:p>
          <w:p w14:paraId="29B8454E" w14:textId="77777777" w:rsidR="00014551" w:rsidRPr="000D54D4" w:rsidRDefault="00014551" w:rsidP="00803E36">
            <w:pPr>
              <w:rPr>
                <w:rFonts w:ascii="Arial" w:hAnsi="Arial" w:cs="Arial"/>
              </w:rPr>
            </w:pPr>
          </w:p>
        </w:tc>
      </w:tr>
    </w:tbl>
    <w:p w14:paraId="5B95277F" w14:textId="77777777" w:rsidR="00014551" w:rsidRPr="000D54D4" w:rsidRDefault="00014551" w:rsidP="00014551">
      <w:pPr>
        <w:spacing w:after="0"/>
        <w:rPr>
          <w:rFonts w:ascii="Arial" w:hAnsi="Arial" w:cs="Arial"/>
        </w:rPr>
      </w:pPr>
    </w:p>
    <w:p w14:paraId="53975C03" w14:textId="77777777" w:rsidR="00014551" w:rsidRPr="000D54D4" w:rsidRDefault="00014551" w:rsidP="00014551">
      <w:pPr>
        <w:spacing w:after="0" w:line="240" w:lineRule="auto"/>
        <w:ind w:left="720"/>
        <w:rPr>
          <w:rFonts w:ascii="Arial" w:hAnsi="Arial" w:cs="Arial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1683"/>
        <w:gridCol w:w="1402"/>
        <w:gridCol w:w="1403"/>
        <w:gridCol w:w="1496"/>
        <w:gridCol w:w="1558"/>
        <w:gridCol w:w="2116"/>
      </w:tblGrid>
      <w:tr w:rsidR="00014551" w:rsidRPr="000D54D4" w14:paraId="291035D4" w14:textId="77777777" w:rsidTr="12577800">
        <w:trPr>
          <w:cantSplit/>
          <w:trHeight w:val="1069"/>
        </w:trPr>
        <w:tc>
          <w:tcPr>
            <w:tcW w:w="4970" w:type="dxa"/>
          </w:tcPr>
          <w:p w14:paraId="70B1C6F0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 xml:space="preserve">Actions to achieve the success criteria </w:t>
            </w:r>
          </w:p>
        </w:tc>
        <w:tc>
          <w:tcPr>
            <w:tcW w:w="1683" w:type="dxa"/>
          </w:tcPr>
          <w:p w14:paraId="6F29DBF2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Persons responsible for delivering the action</w:t>
            </w:r>
          </w:p>
        </w:tc>
        <w:tc>
          <w:tcPr>
            <w:tcW w:w="1402" w:type="dxa"/>
          </w:tcPr>
          <w:p w14:paraId="33E7CF5F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403" w:type="dxa"/>
          </w:tcPr>
          <w:p w14:paraId="5F0B3E1C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Finish date</w:t>
            </w:r>
          </w:p>
        </w:tc>
        <w:tc>
          <w:tcPr>
            <w:tcW w:w="1496" w:type="dxa"/>
          </w:tcPr>
          <w:p w14:paraId="4D5AA6C4" w14:textId="77777777" w:rsidR="00014551" w:rsidRPr="000D54D4" w:rsidRDefault="00014551" w:rsidP="00F34BA7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 xml:space="preserve">Costs </w:t>
            </w:r>
          </w:p>
        </w:tc>
        <w:tc>
          <w:tcPr>
            <w:tcW w:w="1558" w:type="dxa"/>
          </w:tcPr>
          <w:p w14:paraId="29BC8AF1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Monitoring Person and Method</w:t>
            </w:r>
          </w:p>
        </w:tc>
        <w:tc>
          <w:tcPr>
            <w:tcW w:w="2116" w:type="dxa"/>
          </w:tcPr>
          <w:p w14:paraId="412AFBF1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Notes on progress</w:t>
            </w:r>
          </w:p>
        </w:tc>
      </w:tr>
      <w:tr w:rsidR="00014551" w:rsidRPr="000D54D4" w14:paraId="398276A6" w14:textId="77777777" w:rsidTr="12577800">
        <w:trPr>
          <w:cantSplit/>
        </w:trPr>
        <w:tc>
          <w:tcPr>
            <w:tcW w:w="4970" w:type="dxa"/>
          </w:tcPr>
          <w:p w14:paraId="07BB5D1B" w14:textId="615AFD4A" w:rsidR="00014551" w:rsidRPr="000D54D4" w:rsidRDefault="72551938" w:rsidP="12577800">
            <w:pPr>
              <w:spacing w:after="0" w:line="240" w:lineRule="auto"/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Clear consistent unit plans are developed over the course of the year:</w:t>
            </w:r>
          </w:p>
          <w:p w14:paraId="4A506A74" w14:textId="204B59B9" w:rsidR="00014551" w:rsidRPr="000D54D4" w:rsidRDefault="72551938" w:rsidP="12577800">
            <w:pPr>
              <w:spacing w:after="0" w:line="240" w:lineRule="auto"/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 xml:space="preserve">Autumn Term: </w:t>
            </w:r>
            <w:r w:rsidR="008A6FB1">
              <w:rPr>
                <w:rFonts w:ascii="Arial" w:hAnsi="Arial" w:cs="Arial"/>
              </w:rPr>
              <w:t>Early Years</w:t>
            </w:r>
          </w:p>
          <w:p w14:paraId="588DC957" w14:textId="28280231" w:rsidR="00014551" w:rsidRPr="000D54D4" w:rsidRDefault="008A6FB1" w:rsidP="125778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Term: Computing</w:t>
            </w:r>
          </w:p>
          <w:p w14:paraId="06E5466B" w14:textId="693E035C" w:rsidR="00014551" w:rsidRPr="000D54D4" w:rsidRDefault="008A6FB1" w:rsidP="125778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Term: Music</w:t>
            </w:r>
          </w:p>
          <w:p w14:paraId="01EA3AA7" w14:textId="7F2DB0E9" w:rsidR="00014551" w:rsidRPr="000D54D4" w:rsidRDefault="00014551" w:rsidP="12577800">
            <w:pPr>
              <w:spacing w:after="0" w:line="240" w:lineRule="auto"/>
              <w:rPr>
                <w:rFonts w:ascii="Arial" w:hAnsi="Arial" w:cs="Arial"/>
              </w:rPr>
            </w:pPr>
          </w:p>
          <w:p w14:paraId="6DEDC15B" w14:textId="48AB27F3" w:rsidR="00014551" w:rsidRPr="000D54D4" w:rsidRDefault="00014551" w:rsidP="125778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551FBADD" w14:textId="2B0CC9BC" w:rsidR="00014551" w:rsidRPr="000D54D4" w:rsidRDefault="793FE1BE" w:rsidP="00803E36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SR</w:t>
            </w:r>
            <w:r w:rsidR="4422C04F" w:rsidRPr="12577800">
              <w:rPr>
                <w:rFonts w:ascii="Arial" w:hAnsi="Arial" w:cs="Arial"/>
              </w:rPr>
              <w:t xml:space="preserve"> &amp; Subject leads</w:t>
            </w:r>
          </w:p>
        </w:tc>
        <w:tc>
          <w:tcPr>
            <w:tcW w:w="1402" w:type="dxa"/>
          </w:tcPr>
          <w:p w14:paraId="3D50A566" w14:textId="0AC2B89B" w:rsidR="00014551" w:rsidRPr="000D54D4" w:rsidRDefault="7CC27BAD" w:rsidP="00803E36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Sept</w:t>
            </w:r>
            <w:r w:rsidR="45E15DC9" w:rsidRPr="12577800">
              <w:rPr>
                <w:rFonts w:ascii="Arial" w:hAnsi="Arial" w:cs="Arial"/>
              </w:rPr>
              <w:t>ember</w:t>
            </w:r>
            <w:r w:rsidRPr="12577800">
              <w:rPr>
                <w:rFonts w:ascii="Arial" w:hAnsi="Arial" w:cs="Arial"/>
              </w:rPr>
              <w:t xml:space="preserve"> 20</w:t>
            </w:r>
            <w:r w:rsidR="008A6FB1">
              <w:rPr>
                <w:rFonts w:ascii="Arial" w:hAnsi="Arial" w:cs="Arial"/>
              </w:rPr>
              <w:t>24</w:t>
            </w:r>
          </w:p>
        </w:tc>
        <w:tc>
          <w:tcPr>
            <w:tcW w:w="1403" w:type="dxa"/>
          </w:tcPr>
          <w:p w14:paraId="59E61039" w14:textId="00C4E68B" w:rsidR="00014551" w:rsidRPr="000D54D4" w:rsidRDefault="008A6FB1" w:rsidP="12577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2025</w:t>
            </w:r>
          </w:p>
        </w:tc>
        <w:tc>
          <w:tcPr>
            <w:tcW w:w="1496" w:type="dxa"/>
          </w:tcPr>
          <w:p w14:paraId="6A093033" w14:textId="13B68089" w:rsidR="00014551" w:rsidRPr="000D54D4" w:rsidRDefault="5BC3C21E" w:rsidP="12577800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Release time</w:t>
            </w:r>
          </w:p>
        </w:tc>
        <w:tc>
          <w:tcPr>
            <w:tcW w:w="1558" w:type="dxa"/>
          </w:tcPr>
          <w:p w14:paraId="7D8AF807" w14:textId="4CFF77A3" w:rsidR="00014551" w:rsidRPr="000D54D4" w:rsidRDefault="63F22825" w:rsidP="16AD2799">
            <w:r w:rsidRPr="16AD2799">
              <w:rPr>
                <w:rFonts w:ascii="Arial" w:hAnsi="Arial" w:cs="Arial"/>
              </w:rPr>
              <w:t>IC through School Development Plan</w:t>
            </w:r>
          </w:p>
        </w:tc>
        <w:tc>
          <w:tcPr>
            <w:tcW w:w="2116" w:type="dxa"/>
          </w:tcPr>
          <w:p w14:paraId="575A2D23" w14:textId="502D14C0" w:rsidR="00014551" w:rsidRPr="000D54D4" w:rsidRDefault="00014551" w:rsidP="00803E36">
            <w:pPr>
              <w:rPr>
                <w:rFonts w:ascii="Arial" w:hAnsi="Arial" w:cs="Arial"/>
              </w:rPr>
            </w:pPr>
          </w:p>
        </w:tc>
      </w:tr>
      <w:tr w:rsidR="00014551" w:rsidRPr="000D54D4" w14:paraId="65478F67" w14:textId="77777777" w:rsidTr="12577800">
        <w:trPr>
          <w:cantSplit/>
          <w:trHeight w:val="1026"/>
        </w:trPr>
        <w:tc>
          <w:tcPr>
            <w:tcW w:w="4970" w:type="dxa"/>
          </w:tcPr>
          <w:p w14:paraId="7EBFB128" w14:textId="7A918BB7" w:rsidR="00014551" w:rsidRPr="000D54D4" w:rsidRDefault="317E308C" w:rsidP="12577800">
            <w:pPr>
              <w:spacing w:after="0" w:line="240" w:lineRule="auto"/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 xml:space="preserve">Subject </w:t>
            </w:r>
            <w:r w:rsidR="702315BD" w:rsidRPr="12577800">
              <w:rPr>
                <w:rFonts w:ascii="Arial" w:hAnsi="Arial" w:cs="Arial"/>
              </w:rPr>
              <w:t>k</w:t>
            </w:r>
            <w:r w:rsidRPr="12577800">
              <w:rPr>
                <w:rFonts w:ascii="Arial" w:hAnsi="Arial" w:cs="Arial"/>
              </w:rPr>
              <w:t xml:space="preserve">nowledge </w:t>
            </w:r>
            <w:r w:rsidR="23326731" w:rsidRPr="12577800">
              <w:rPr>
                <w:rFonts w:ascii="Arial" w:hAnsi="Arial" w:cs="Arial"/>
              </w:rPr>
              <w:t>b</w:t>
            </w:r>
            <w:r w:rsidRPr="12577800">
              <w:rPr>
                <w:rFonts w:ascii="Arial" w:hAnsi="Arial" w:cs="Arial"/>
              </w:rPr>
              <w:t xml:space="preserve">anks to reflect the changes </w:t>
            </w:r>
            <w:r w:rsidR="7E1FAC96" w:rsidRPr="12577800">
              <w:rPr>
                <w:rFonts w:ascii="Arial" w:hAnsi="Arial" w:cs="Arial"/>
              </w:rPr>
              <w:t>of</w:t>
            </w:r>
            <w:r w:rsidRPr="12577800">
              <w:rPr>
                <w:rFonts w:ascii="Arial" w:hAnsi="Arial" w:cs="Arial"/>
              </w:rPr>
              <w:t xml:space="preserve"> the unit plans </w:t>
            </w:r>
            <w:r w:rsidR="06F8EEB4" w:rsidRPr="12577800">
              <w:rPr>
                <w:rFonts w:ascii="Arial" w:hAnsi="Arial" w:cs="Arial"/>
              </w:rPr>
              <w:t>lead to greater coherency in how knowledge is built up over time.</w:t>
            </w:r>
            <w:r w:rsidRPr="125778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3" w:type="dxa"/>
          </w:tcPr>
          <w:p w14:paraId="1AFC5AB9" w14:textId="471D7686" w:rsidR="00014551" w:rsidRPr="000D54D4" w:rsidRDefault="454DFB2E" w:rsidP="12577800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SR &amp; Subject leads</w:t>
            </w:r>
          </w:p>
        </w:tc>
        <w:tc>
          <w:tcPr>
            <w:tcW w:w="1402" w:type="dxa"/>
          </w:tcPr>
          <w:p w14:paraId="5E31232D" w14:textId="25DECF2C" w:rsidR="00014551" w:rsidRPr="000D54D4" w:rsidRDefault="00980E7C" w:rsidP="00803E36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September 202</w:t>
            </w:r>
            <w:r w:rsidR="008A6FB1">
              <w:rPr>
                <w:rFonts w:ascii="Arial" w:hAnsi="Arial" w:cs="Arial"/>
              </w:rPr>
              <w:t>4</w:t>
            </w:r>
          </w:p>
        </w:tc>
        <w:tc>
          <w:tcPr>
            <w:tcW w:w="1403" w:type="dxa"/>
          </w:tcPr>
          <w:p w14:paraId="1E1F697D" w14:textId="441A77FD" w:rsidR="00014551" w:rsidRPr="000D54D4" w:rsidRDefault="008A6FB1" w:rsidP="16AD2799">
            <w:r>
              <w:rPr>
                <w:rFonts w:ascii="Arial" w:hAnsi="Arial" w:cs="Arial"/>
              </w:rPr>
              <w:t>July 2025</w:t>
            </w:r>
          </w:p>
        </w:tc>
        <w:tc>
          <w:tcPr>
            <w:tcW w:w="1496" w:type="dxa"/>
          </w:tcPr>
          <w:p w14:paraId="361EA8B8" w14:textId="508347F8" w:rsidR="00014551" w:rsidRPr="000D54D4" w:rsidRDefault="2B9A66C6" w:rsidP="00803E36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Release t</w:t>
            </w:r>
            <w:r w:rsidR="7CC27BAD" w:rsidRPr="12577800">
              <w:rPr>
                <w:rFonts w:ascii="Arial" w:hAnsi="Arial" w:cs="Arial"/>
              </w:rPr>
              <w:t>ime</w:t>
            </w:r>
          </w:p>
        </w:tc>
        <w:tc>
          <w:tcPr>
            <w:tcW w:w="1558" w:type="dxa"/>
          </w:tcPr>
          <w:p w14:paraId="513B592F" w14:textId="4927F085" w:rsidR="00014551" w:rsidRPr="000D54D4" w:rsidRDefault="1A6DC7B5" w:rsidP="12577800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SR</w:t>
            </w:r>
            <w:r w:rsidR="4DBAEC90" w:rsidRPr="12577800">
              <w:rPr>
                <w:rFonts w:ascii="Arial" w:hAnsi="Arial" w:cs="Arial"/>
              </w:rPr>
              <w:t xml:space="preserve"> through monitoring</w:t>
            </w:r>
            <w:r w:rsidR="4C4753BE" w:rsidRPr="12577800">
              <w:rPr>
                <w:rFonts w:ascii="Arial" w:hAnsi="Arial" w:cs="Arial"/>
              </w:rPr>
              <w:t>.</w:t>
            </w:r>
          </w:p>
        </w:tc>
        <w:tc>
          <w:tcPr>
            <w:tcW w:w="2116" w:type="dxa"/>
          </w:tcPr>
          <w:p w14:paraId="6CD93EB5" w14:textId="6C81E503" w:rsidR="00014551" w:rsidRPr="000D54D4" w:rsidRDefault="00014551" w:rsidP="00803E36">
            <w:pPr>
              <w:rPr>
                <w:rFonts w:ascii="Arial" w:hAnsi="Arial" w:cs="Arial"/>
              </w:rPr>
            </w:pPr>
          </w:p>
        </w:tc>
      </w:tr>
      <w:tr w:rsidR="00014551" w:rsidRPr="000D54D4" w14:paraId="3A535DED" w14:textId="77777777" w:rsidTr="12577800">
        <w:trPr>
          <w:cantSplit/>
          <w:trHeight w:val="1357"/>
        </w:trPr>
        <w:tc>
          <w:tcPr>
            <w:tcW w:w="4970" w:type="dxa"/>
          </w:tcPr>
          <w:p w14:paraId="1033C50F" w14:textId="5E129F6A" w:rsidR="00014551" w:rsidRPr="000D54D4" w:rsidRDefault="008A6FB1" w:rsidP="1257780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Subject leaders to work across the trust to develop any issues of curriculum design, with a particular focus on SEND outcomes/planning.</w:t>
            </w:r>
          </w:p>
        </w:tc>
        <w:tc>
          <w:tcPr>
            <w:tcW w:w="1683" w:type="dxa"/>
          </w:tcPr>
          <w:p w14:paraId="1458E47F" w14:textId="65E1B0F3" w:rsidR="00F34BA7" w:rsidRPr="000D54D4" w:rsidRDefault="008A6FB1" w:rsidP="125778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subject leads</w:t>
            </w:r>
          </w:p>
        </w:tc>
        <w:tc>
          <w:tcPr>
            <w:tcW w:w="1402" w:type="dxa"/>
          </w:tcPr>
          <w:p w14:paraId="314293F6" w14:textId="0E95B476" w:rsidR="00014551" w:rsidRPr="000D54D4" w:rsidRDefault="00980E7C" w:rsidP="00803E36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Sept</w:t>
            </w:r>
            <w:r w:rsidR="21C7727D" w:rsidRPr="12577800">
              <w:rPr>
                <w:rFonts w:ascii="Arial" w:hAnsi="Arial" w:cs="Arial"/>
              </w:rPr>
              <w:t>ember</w:t>
            </w:r>
            <w:r w:rsidRPr="12577800">
              <w:rPr>
                <w:rFonts w:ascii="Arial" w:hAnsi="Arial" w:cs="Arial"/>
              </w:rPr>
              <w:t xml:space="preserve"> 202</w:t>
            </w:r>
            <w:r w:rsidR="008A6FB1">
              <w:rPr>
                <w:rFonts w:ascii="Arial" w:hAnsi="Arial" w:cs="Arial"/>
              </w:rPr>
              <w:t>4</w:t>
            </w:r>
          </w:p>
        </w:tc>
        <w:tc>
          <w:tcPr>
            <w:tcW w:w="1403" w:type="dxa"/>
          </w:tcPr>
          <w:p w14:paraId="62330434" w14:textId="6FD838FF" w:rsidR="00014551" w:rsidRPr="000D54D4" w:rsidRDefault="00980E7C" w:rsidP="00803E36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July 202</w:t>
            </w:r>
            <w:r w:rsidR="008A6FB1">
              <w:rPr>
                <w:rFonts w:ascii="Arial" w:hAnsi="Arial" w:cs="Arial"/>
              </w:rPr>
              <w:t>5</w:t>
            </w:r>
          </w:p>
        </w:tc>
        <w:tc>
          <w:tcPr>
            <w:tcW w:w="1496" w:type="dxa"/>
          </w:tcPr>
          <w:p w14:paraId="5A3535CD" w14:textId="664942BB" w:rsidR="00014551" w:rsidRPr="000D54D4" w:rsidRDefault="7B02DBA1" w:rsidP="12577800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Release t</w:t>
            </w:r>
            <w:r w:rsidR="72A7E487" w:rsidRPr="12577800">
              <w:rPr>
                <w:rFonts w:ascii="Arial" w:hAnsi="Arial" w:cs="Arial"/>
              </w:rPr>
              <w:t>ime</w:t>
            </w:r>
          </w:p>
        </w:tc>
        <w:tc>
          <w:tcPr>
            <w:tcW w:w="1558" w:type="dxa"/>
          </w:tcPr>
          <w:p w14:paraId="5057C337" w14:textId="399FC1DA" w:rsidR="00014551" w:rsidRPr="000D54D4" w:rsidRDefault="5170E619" w:rsidP="16AD2799">
            <w:r w:rsidRPr="16AD2799">
              <w:rPr>
                <w:rFonts w:ascii="Arial" w:hAnsi="Arial" w:cs="Arial"/>
              </w:rPr>
              <w:t xml:space="preserve">SR through monitoring </w:t>
            </w:r>
          </w:p>
          <w:p w14:paraId="465DDD6D" w14:textId="42928923" w:rsidR="00014551" w:rsidRPr="000D54D4" w:rsidRDefault="00014551" w:rsidP="16AD2799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</w:tcPr>
          <w:p w14:paraId="1A048447" w14:textId="20C84A20" w:rsidR="00014551" w:rsidRPr="000D54D4" w:rsidRDefault="00014551" w:rsidP="00803E36">
            <w:pPr>
              <w:rPr>
                <w:rFonts w:ascii="Arial" w:hAnsi="Arial" w:cs="Arial"/>
              </w:rPr>
            </w:pPr>
          </w:p>
        </w:tc>
      </w:tr>
    </w:tbl>
    <w:p w14:paraId="3004CEA7" w14:textId="77777777" w:rsidR="00014551" w:rsidRDefault="00014551" w:rsidP="00014551">
      <w:pPr>
        <w:rPr>
          <w:rFonts w:ascii="Arial" w:hAnsi="Arial" w:cs="Arial"/>
          <w:sz w:val="24"/>
          <w:szCs w:val="24"/>
        </w:rPr>
      </w:pPr>
      <w:r w:rsidRPr="00541505">
        <w:rPr>
          <w:rFonts w:ascii="Arial" w:hAnsi="Arial" w:cs="Arial"/>
          <w:sz w:val="24"/>
          <w:szCs w:val="24"/>
        </w:rPr>
        <w:br w:type="page"/>
      </w:r>
    </w:p>
    <w:p w14:paraId="4378ABCB" w14:textId="77777777" w:rsidR="00014551" w:rsidRPr="00541505" w:rsidRDefault="00014551" w:rsidP="00014551">
      <w:pPr>
        <w:tabs>
          <w:tab w:val="left" w:pos="3600"/>
          <w:tab w:val="center" w:pos="7560"/>
        </w:tabs>
        <w:spacing w:after="0"/>
        <w:ind w:left="720"/>
        <w:jc w:val="center"/>
        <w:rPr>
          <w:rFonts w:ascii="Arial" w:hAnsi="Arial" w:cs="Arial"/>
          <w:color w:val="33339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8"/>
      </w:tblGrid>
      <w:tr w:rsidR="00014551" w:rsidRPr="000D54D4" w14:paraId="0A02AC95" w14:textId="77777777" w:rsidTr="00803E36">
        <w:tc>
          <w:tcPr>
            <w:tcW w:w="14628" w:type="dxa"/>
            <w:shd w:val="clear" w:color="auto" w:fill="D9D9D9"/>
          </w:tcPr>
          <w:p w14:paraId="07635D65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EQUALITY OBJECTIVE 2:</w:t>
            </w:r>
          </w:p>
        </w:tc>
      </w:tr>
      <w:tr w:rsidR="00014551" w:rsidRPr="000D54D4" w14:paraId="176103BD" w14:textId="77777777" w:rsidTr="00803E36">
        <w:trPr>
          <w:trHeight w:val="90"/>
        </w:trPr>
        <w:tc>
          <w:tcPr>
            <w:tcW w:w="14628" w:type="dxa"/>
          </w:tcPr>
          <w:p w14:paraId="23A38F25" w14:textId="77777777" w:rsidR="00014551" w:rsidRPr="000D54D4" w:rsidRDefault="00014551" w:rsidP="00014551">
            <w:pPr>
              <w:autoSpaceDE w:val="0"/>
              <w:autoSpaceDN w:val="0"/>
              <w:adjustRightInd w:val="0"/>
              <w:spacing w:after="41" w:line="240" w:lineRule="auto"/>
              <w:rPr>
                <w:rFonts w:ascii="Arial" w:hAnsi="Arial" w:cs="Arial"/>
                <w:color w:val="000000"/>
              </w:rPr>
            </w:pPr>
            <w:r w:rsidRPr="000D54D4">
              <w:rPr>
                <w:rFonts w:ascii="Arial" w:hAnsi="Arial" w:cs="Arial"/>
                <w:color w:val="000000"/>
              </w:rPr>
              <w:t xml:space="preserve">To raise levels of attainment and narrow the attainment gap in core subjects for vulnerable learners. </w:t>
            </w:r>
          </w:p>
          <w:p w14:paraId="54B74F10" w14:textId="77777777" w:rsidR="00014551" w:rsidRPr="000D54D4" w:rsidRDefault="00014551" w:rsidP="00803E36">
            <w:pPr>
              <w:rPr>
                <w:rFonts w:ascii="Arial" w:hAnsi="Arial" w:cs="Arial"/>
              </w:rPr>
            </w:pPr>
          </w:p>
        </w:tc>
      </w:tr>
    </w:tbl>
    <w:p w14:paraId="7FD924DA" w14:textId="77777777" w:rsidR="00014551" w:rsidRPr="000D54D4" w:rsidRDefault="00014551" w:rsidP="00014551">
      <w:pPr>
        <w:spacing w:after="0"/>
        <w:rPr>
          <w:rFonts w:ascii="Arial" w:hAnsi="Arial" w:cs="Arial"/>
        </w:rPr>
      </w:pPr>
    </w:p>
    <w:p w14:paraId="4C40DF2B" w14:textId="77777777" w:rsidR="00014551" w:rsidRPr="000D54D4" w:rsidRDefault="00014551" w:rsidP="00014551">
      <w:pPr>
        <w:spacing w:after="0" w:line="240" w:lineRule="auto"/>
        <w:ind w:left="720"/>
        <w:rPr>
          <w:rFonts w:ascii="Arial" w:hAnsi="Arial" w:cs="Arial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1674"/>
        <w:gridCol w:w="1360"/>
        <w:gridCol w:w="1371"/>
        <w:gridCol w:w="1861"/>
        <w:gridCol w:w="1549"/>
        <w:gridCol w:w="2063"/>
      </w:tblGrid>
      <w:tr w:rsidR="00014551" w:rsidRPr="000D54D4" w14:paraId="657F56D7" w14:textId="77777777" w:rsidTr="12577800">
        <w:trPr>
          <w:cantSplit/>
          <w:trHeight w:val="1069"/>
        </w:trPr>
        <w:tc>
          <w:tcPr>
            <w:tcW w:w="4818" w:type="dxa"/>
          </w:tcPr>
          <w:p w14:paraId="6FBE4A09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 xml:space="preserve">Actions to achieve the success criteria </w:t>
            </w:r>
          </w:p>
        </w:tc>
        <w:tc>
          <w:tcPr>
            <w:tcW w:w="1678" w:type="dxa"/>
          </w:tcPr>
          <w:p w14:paraId="722B3E2B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Persons responsible for delivering the action</w:t>
            </w:r>
          </w:p>
        </w:tc>
        <w:tc>
          <w:tcPr>
            <w:tcW w:w="1373" w:type="dxa"/>
          </w:tcPr>
          <w:p w14:paraId="7FFCDE0B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381" w:type="dxa"/>
          </w:tcPr>
          <w:p w14:paraId="22DF57E4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Finish date</w:t>
            </w:r>
          </w:p>
        </w:tc>
        <w:tc>
          <w:tcPr>
            <w:tcW w:w="1744" w:type="dxa"/>
          </w:tcPr>
          <w:p w14:paraId="6D3B7E19" w14:textId="77777777" w:rsidR="00014551" w:rsidRPr="000D54D4" w:rsidRDefault="00014551" w:rsidP="007D0883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 xml:space="preserve">Costs </w:t>
            </w:r>
          </w:p>
        </w:tc>
        <w:tc>
          <w:tcPr>
            <w:tcW w:w="1553" w:type="dxa"/>
          </w:tcPr>
          <w:p w14:paraId="1E616EBC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Monitoring Person and Method</w:t>
            </w:r>
          </w:p>
        </w:tc>
        <w:tc>
          <w:tcPr>
            <w:tcW w:w="2081" w:type="dxa"/>
          </w:tcPr>
          <w:p w14:paraId="1AE1DA45" w14:textId="77777777" w:rsidR="00014551" w:rsidRPr="000D54D4" w:rsidRDefault="00014551" w:rsidP="00803E36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Notes on progress</w:t>
            </w:r>
          </w:p>
        </w:tc>
      </w:tr>
      <w:tr w:rsidR="00014551" w:rsidRPr="000D54D4" w14:paraId="68CAA749" w14:textId="77777777" w:rsidTr="12577800">
        <w:trPr>
          <w:cantSplit/>
        </w:trPr>
        <w:tc>
          <w:tcPr>
            <w:tcW w:w="4818" w:type="dxa"/>
          </w:tcPr>
          <w:p w14:paraId="613364C6" w14:textId="696792B3" w:rsidR="00014551" w:rsidRPr="000D54D4" w:rsidRDefault="00980E7C" w:rsidP="00803E3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tracking system in place</w:t>
            </w:r>
            <w:r w:rsidR="007D0883" w:rsidRPr="000D54D4">
              <w:rPr>
                <w:rFonts w:ascii="Arial" w:hAnsi="Arial" w:cs="Arial"/>
              </w:rPr>
              <w:t xml:space="preserve">, children on the system, staff trained, </w:t>
            </w:r>
            <w:r>
              <w:rPr>
                <w:rFonts w:ascii="Arial" w:hAnsi="Arial" w:cs="Arial"/>
              </w:rPr>
              <w:t xml:space="preserve">assessment </w:t>
            </w:r>
            <w:r w:rsidR="007D0883" w:rsidRPr="000D54D4">
              <w:rPr>
                <w:rFonts w:ascii="Arial" w:hAnsi="Arial" w:cs="Arial"/>
              </w:rPr>
              <w:t>showing progress for the lowest achieving pupils</w:t>
            </w:r>
            <w:r>
              <w:rPr>
                <w:rFonts w:ascii="Arial" w:hAnsi="Arial" w:cs="Arial"/>
              </w:rPr>
              <w:t xml:space="preserve">. Reforms made in light of the national </w:t>
            </w:r>
            <w:r w:rsidR="008A6FB1">
              <w:rPr>
                <w:rFonts w:ascii="Arial" w:hAnsi="Arial" w:cs="Arial"/>
              </w:rPr>
              <w:t>updates linked to SEND children. Insight used as a clearer tracking system for vulnerable pupils so that pupils, parents and staff have clearer, more bespoke plans.</w:t>
            </w:r>
          </w:p>
          <w:p w14:paraId="0BADE4A3" w14:textId="77777777" w:rsidR="00014551" w:rsidRPr="000D54D4" w:rsidRDefault="00014551" w:rsidP="00803E3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2928F97D" w14:textId="1E47C5DB" w:rsidR="00014551" w:rsidRPr="000D54D4" w:rsidRDefault="007D0883" w:rsidP="00803E36">
            <w:pPr>
              <w:rPr>
                <w:rFonts w:ascii="Arial" w:hAnsi="Arial" w:cs="Arial"/>
              </w:rPr>
            </w:pPr>
            <w:r w:rsidRPr="000D54D4">
              <w:rPr>
                <w:rFonts w:ascii="Arial" w:hAnsi="Arial" w:cs="Arial"/>
              </w:rPr>
              <w:t>AC</w:t>
            </w:r>
            <w:r w:rsidR="00980E7C">
              <w:rPr>
                <w:rFonts w:ascii="Arial" w:hAnsi="Arial" w:cs="Arial"/>
              </w:rPr>
              <w:t>/AG</w:t>
            </w:r>
          </w:p>
        </w:tc>
        <w:tc>
          <w:tcPr>
            <w:tcW w:w="1373" w:type="dxa"/>
          </w:tcPr>
          <w:p w14:paraId="23F7F3B3" w14:textId="22ED802F" w:rsidR="00014551" w:rsidRPr="000D54D4" w:rsidRDefault="00980E7C" w:rsidP="00803E36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Oct 2</w:t>
            </w:r>
            <w:r w:rsidR="008A6FB1">
              <w:rPr>
                <w:rFonts w:ascii="Arial" w:hAnsi="Arial" w:cs="Arial"/>
              </w:rPr>
              <w:t>4</w:t>
            </w:r>
          </w:p>
        </w:tc>
        <w:tc>
          <w:tcPr>
            <w:tcW w:w="1381" w:type="dxa"/>
          </w:tcPr>
          <w:p w14:paraId="7A4CD1D8" w14:textId="663C028A" w:rsidR="00014551" w:rsidRPr="000D54D4" w:rsidRDefault="00980E7C" w:rsidP="00803E36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July 2</w:t>
            </w:r>
            <w:r w:rsidR="008A6FB1">
              <w:rPr>
                <w:rFonts w:ascii="Arial" w:hAnsi="Arial" w:cs="Arial"/>
              </w:rPr>
              <w:t>5</w:t>
            </w:r>
          </w:p>
        </w:tc>
        <w:tc>
          <w:tcPr>
            <w:tcW w:w="1744" w:type="dxa"/>
          </w:tcPr>
          <w:p w14:paraId="701B5808" w14:textId="3AAF74CB" w:rsidR="00014551" w:rsidRPr="000D54D4" w:rsidRDefault="00980E7C" w:rsidP="00803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costs</w:t>
            </w:r>
          </w:p>
        </w:tc>
        <w:tc>
          <w:tcPr>
            <w:tcW w:w="1553" w:type="dxa"/>
          </w:tcPr>
          <w:p w14:paraId="640D21D1" w14:textId="4A83891A" w:rsidR="00014551" w:rsidRPr="000D54D4" w:rsidRDefault="007D0883" w:rsidP="00803E36">
            <w:pPr>
              <w:rPr>
                <w:rFonts w:ascii="Arial" w:hAnsi="Arial" w:cs="Arial"/>
              </w:rPr>
            </w:pPr>
            <w:r w:rsidRPr="000D54D4">
              <w:rPr>
                <w:rFonts w:ascii="Arial" w:hAnsi="Arial" w:cs="Arial"/>
              </w:rPr>
              <w:t>IC</w:t>
            </w:r>
            <w:r w:rsidR="008A6FB1">
              <w:rPr>
                <w:rFonts w:ascii="Arial" w:hAnsi="Arial" w:cs="Arial"/>
              </w:rPr>
              <w:t>/RH</w:t>
            </w:r>
            <w:r w:rsidRPr="000D54D4">
              <w:rPr>
                <w:rFonts w:ascii="Arial" w:hAnsi="Arial" w:cs="Arial"/>
              </w:rPr>
              <w:t xml:space="preserve"> progress data</w:t>
            </w:r>
          </w:p>
        </w:tc>
        <w:tc>
          <w:tcPr>
            <w:tcW w:w="2081" w:type="dxa"/>
          </w:tcPr>
          <w:p w14:paraId="66D732F4" w14:textId="4104E320" w:rsidR="008B4CFD" w:rsidRPr="000D54D4" w:rsidRDefault="008B4CFD" w:rsidP="00803E36">
            <w:pPr>
              <w:rPr>
                <w:rFonts w:ascii="Arial" w:hAnsi="Arial" w:cs="Arial"/>
              </w:rPr>
            </w:pPr>
          </w:p>
        </w:tc>
      </w:tr>
      <w:tr w:rsidR="00DC5B92" w:rsidRPr="000D54D4" w14:paraId="7A3CEC1A" w14:textId="77777777" w:rsidTr="12577800">
        <w:trPr>
          <w:cantSplit/>
          <w:trHeight w:val="1026"/>
        </w:trPr>
        <w:tc>
          <w:tcPr>
            <w:tcW w:w="4818" w:type="dxa"/>
          </w:tcPr>
          <w:p w14:paraId="418083E5" w14:textId="77777777" w:rsidR="00DC5B92" w:rsidRPr="000D54D4" w:rsidRDefault="00DC5B92" w:rsidP="00DC5B92">
            <w:pPr>
              <w:pStyle w:val="Default"/>
              <w:rPr>
                <w:bCs/>
                <w:sz w:val="22"/>
                <w:szCs w:val="22"/>
              </w:rPr>
            </w:pPr>
          </w:p>
          <w:p w14:paraId="7A50C300" w14:textId="77777777" w:rsidR="00DC5B92" w:rsidRPr="000D54D4" w:rsidRDefault="00DC5B92" w:rsidP="00DC5B92">
            <w:pPr>
              <w:pStyle w:val="Default"/>
              <w:rPr>
                <w:bCs/>
                <w:sz w:val="22"/>
                <w:szCs w:val="22"/>
              </w:rPr>
            </w:pPr>
            <w:r w:rsidRPr="000D54D4">
              <w:rPr>
                <w:bCs/>
                <w:sz w:val="22"/>
                <w:szCs w:val="22"/>
              </w:rPr>
              <w:t>Daily timetabled Sounds Write for lowest 20% to develop sight vocabulary / spelling structures.</w:t>
            </w:r>
          </w:p>
          <w:p w14:paraId="0755DCE7" w14:textId="332F8D81" w:rsidR="00DC5B92" w:rsidRDefault="00DC5B92" w:rsidP="00DC5B92">
            <w:pPr>
              <w:pStyle w:val="Default"/>
              <w:rPr>
                <w:bCs/>
                <w:sz w:val="22"/>
                <w:szCs w:val="22"/>
              </w:rPr>
            </w:pPr>
            <w:r w:rsidRPr="000D54D4">
              <w:rPr>
                <w:bCs/>
                <w:sz w:val="22"/>
                <w:szCs w:val="22"/>
              </w:rPr>
              <w:t>Using Reading Plus programme effectively to read daily across Key Stage 2.</w:t>
            </w:r>
          </w:p>
          <w:p w14:paraId="42545D4A" w14:textId="06EC8411" w:rsidR="008A6FB1" w:rsidRPr="000D54D4" w:rsidRDefault="008A6FB1" w:rsidP="00DC5B92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Develop </w:t>
            </w:r>
            <w:proofErr w:type="spellStart"/>
            <w:r>
              <w:rPr>
                <w:bCs/>
                <w:sz w:val="22"/>
                <w:szCs w:val="22"/>
              </w:rPr>
              <w:t>Lexia</w:t>
            </w:r>
            <w:proofErr w:type="spellEnd"/>
            <w:r>
              <w:rPr>
                <w:bCs/>
                <w:sz w:val="22"/>
                <w:szCs w:val="22"/>
              </w:rPr>
              <w:t xml:space="preserve"> for the weakest readers over the next 3 years and monitor progress from different starting points.</w:t>
            </w:r>
          </w:p>
          <w:p w14:paraId="74C55F59" w14:textId="0F126B36" w:rsidR="18F18374" w:rsidRDefault="18F18374" w:rsidP="12577800">
            <w:pPr>
              <w:pStyle w:val="Default"/>
              <w:rPr>
                <w:sz w:val="22"/>
                <w:szCs w:val="22"/>
              </w:rPr>
            </w:pPr>
            <w:r w:rsidRPr="12577800">
              <w:rPr>
                <w:sz w:val="22"/>
                <w:szCs w:val="22"/>
              </w:rPr>
              <w:t>Phonics tracked across EYFS and KS1 to monitor those who need extra support</w:t>
            </w:r>
            <w:proofErr w:type="gramStart"/>
            <w:r w:rsidRPr="12577800">
              <w:rPr>
                <w:sz w:val="22"/>
                <w:szCs w:val="22"/>
              </w:rPr>
              <w:t>..</w:t>
            </w:r>
            <w:proofErr w:type="gramEnd"/>
          </w:p>
          <w:p w14:paraId="48D23843" w14:textId="77777777" w:rsidR="00DC5B92" w:rsidRPr="000D54D4" w:rsidRDefault="00DC5B92" w:rsidP="00DC5B92">
            <w:pPr>
              <w:pStyle w:val="Default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1678" w:type="dxa"/>
          </w:tcPr>
          <w:p w14:paraId="43C548EB" w14:textId="77777777" w:rsidR="00DC5B92" w:rsidRPr="000D54D4" w:rsidRDefault="00DC5B92" w:rsidP="00DC5B92">
            <w:pPr>
              <w:rPr>
                <w:rFonts w:ascii="Arial" w:hAnsi="Arial" w:cs="Arial"/>
              </w:rPr>
            </w:pPr>
            <w:r w:rsidRPr="000D54D4">
              <w:rPr>
                <w:rFonts w:ascii="Arial" w:hAnsi="Arial" w:cs="Arial"/>
              </w:rPr>
              <w:t xml:space="preserve">Class teachers </w:t>
            </w:r>
          </w:p>
        </w:tc>
        <w:tc>
          <w:tcPr>
            <w:tcW w:w="1373" w:type="dxa"/>
          </w:tcPr>
          <w:p w14:paraId="028B2C67" w14:textId="1BA54EB1" w:rsidR="00DC5B92" w:rsidRPr="000D54D4" w:rsidRDefault="00980E7C" w:rsidP="00DC5B92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Sept 2</w:t>
            </w:r>
            <w:r w:rsidR="008A6FB1">
              <w:rPr>
                <w:rFonts w:ascii="Arial" w:hAnsi="Arial" w:cs="Arial"/>
              </w:rPr>
              <w:t>4</w:t>
            </w:r>
          </w:p>
        </w:tc>
        <w:tc>
          <w:tcPr>
            <w:tcW w:w="1381" w:type="dxa"/>
          </w:tcPr>
          <w:p w14:paraId="30331468" w14:textId="4C000183" w:rsidR="00DC5B92" w:rsidRPr="000D54D4" w:rsidRDefault="00980E7C" w:rsidP="00DC5B92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July 2</w:t>
            </w:r>
            <w:r w:rsidR="008A6FB1">
              <w:rPr>
                <w:rFonts w:ascii="Arial" w:hAnsi="Arial" w:cs="Arial"/>
              </w:rPr>
              <w:t>5</w:t>
            </w:r>
          </w:p>
        </w:tc>
        <w:tc>
          <w:tcPr>
            <w:tcW w:w="1744" w:type="dxa"/>
          </w:tcPr>
          <w:p w14:paraId="32A29AF9" w14:textId="77777777" w:rsidR="00DC5B92" w:rsidRPr="000D54D4" w:rsidRDefault="41AA376D" w:rsidP="00DC5B92">
            <w:pPr>
              <w:pStyle w:val="Default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16AD2799">
              <w:rPr>
                <w:sz w:val="22"/>
                <w:szCs w:val="22"/>
              </w:rPr>
              <w:t>Management time used to support reading / phonics</w:t>
            </w:r>
          </w:p>
          <w:p w14:paraId="23200DFD" w14:textId="77777777" w:rsidR="00DC5B92" w:rsidRPr="000D54D4" w:rsidRDefault="00DC5B92" w:rsidP="00DC5B92">
            <w:pPr>
              <w:pStyle w:val="Default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D54D4">
              <w:rPr>
                <w:bCs/>
                <w:sz w:val="22"/>
                <w:szCs w:val="22"/>
              </w:rPr>
              <w:t>Staff meeting time</w:t>
            </w:r>
          </w:p>
          <w:p w14:paraId="1FC559FC" w14:textId="77777777" w:rsidR="00DC5B92" w:rsidRPr="000D54D4" w:rsidRDefault="00DC5B92" w:rsidP="00DC5B92">
            <w:pPr>
              <w:pStyle w:val="Default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D54D4">
              <w:rPr>
                <w:bCs/>
                <w:sz w:val="22"/>
                <w:szCs w:val="22"/>
              </w:rPr>
              <w:t>Cost of phonics training and supply for cover (in house where possible)</w:t>
            </w:r>
          </w:p>
          <w:p w14:paraId="7119DF6D" w14:textId="77777777" w:rsidR="00DC5B92" w:rsidRPr="000D54D4" w:rsidRDefault="00DC5B92" w:rsidP="00DC5B92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089D525C" w14:textId="77777777" w:rsidR="00DC5B92" w:rsidRPr="000D54D4" w:rsidRDefault="00DC5B92" w:rsidP="00DC5B92">
            <w:pPr>
              <w:rPr>
                <w:rFonts w:ascii="Arial" w:hAnsi="Arial" w:cs="Arial"/>
              </w:rPr>
            </w:pPr>
            <w:r w:rsidRPr="000D54D4">
              <w:rPr>
                <w:rFonts w:ascii="Arial" w:hAnsi="Arial" w:cs="Arial"/>
              </w:rPr>
              <w:t>IC progress data</w:t>
            </w:r>
          </w:p>
        </w:tc>
        <w:tc>
          <w:tcPr>
            <w:tcW w:w="2081" w:type="dxa"/>
          </w:tcPr>
          <w:p w14:paraId="166D4D58" w14:textId="77777777" w:rsidR="00DC5B92" w:rsidRPr="000D54D4" w:rsidRDefault="00DC5B92" w:rsidP="00DC5B92">
            <w:pPr>
              <w:rPr>
                <w:rFonts w:ascii="Arial" w:hAnsi="Arial" w:cs="Arial"/>
              </w:rPr>
            </w:pPr>
          </w:p>
        </w:tc>
      </w:tr>
      <w:tr w:rsidR="00DC5B92" w:rsidRPr="000D54D4" w14:paraId="641FAC03" w14:textId="77777777" w:rsidTr="12577800">
        <w:trPr>
          <w:cantSplit/>
          <w:trHeight w:val="1357"/>
        </w:trPr>
        <w:tc>
          <w:tcPr>
            <w:tcW w:w="4818" w:type="dxa"/>
          </w:tcPr>
          <w:p w14:paraId="00DCF414" w14:textId="59C4C33E" w:rsidR="00DC5B92" w:rsidRPr="000D54D4" w:rsidRDefault="008A6FB1" w:rsidP="00DC5B9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8A6FB1">
              <w:rPr>
                <w:rFonts w:ascii="Arial" w:hAnsi="Arial" w:cs="Arial"/>
              </w:rPr>
              <w:t xml:space="preserve">Develop coaching for all staff so that they can make small gains in terms of progress within lessons, based on Doug </w:t>
            </w:r>
            <w:proofErr w:type="spellStart"/>
            <w:r w:rsidRPr="008A6FB1">
              <w:rPr>
                <w:rFonts w:ascii="Arial" w:hAnsi="Arial" w:cs="Arial"/>
              </w:rPr>
              <w:t>Lemov</w:t>
            </w:r>
            <w:proofErr w:type="spellEnd"/>
            <w:r w:rsidRPr="008A6FB1">
              <w:rPr>
                <w:rFonts w:ascii="Arial" w:hAnsi="Arial" w:cs="Arial"/>
              </w:rPr>
              <w:t xml:space="preserve"> strategies.</w:t>
            </w:r>
          </w:p>
        </w:tc>
        <w:tc>
          <w:tcPr>
            <w:tcW w:w="1678" w:type="dxa"/>
          </w:tcPr>
          <w:p w14:paraId="378C63EE" w14:textId="77777777" w:rsidR="00DC5B92" w:rsidRPr="000D54D4" w:rsidRDefault="00DC5B92" w:rsidP="00DC5B92">
            <w:pPr>
              <w:rPr>
                <w:rFonts w:ascii="Arial" w:hAnsi="Arial" w:cs="Arial"/>
                <w:highlight w:val="yellow"/>
              </w:rPr>
            </w:pPr>
            <w:r w:rsidRPr="000D54D4">
              <w:rPr>
                <w:rFonts w:ascii="Arial" w:hAnsi="Arial" w:cs="Arial"/>
              </w:rPr>
              <w:t>Class teachers/ NS</w:t>
            </w:r>
          </w:p>
        </w:tc>
        <w:tc>
          <w:tcPr>
            <w:tcW w:w="1373" w:type="dxa"/>
          </w:tcPr>
          <w:p w14:paraId="1FE271F0" w14:textId="663A30F7" w:rsidR="00DC5B92" w:rsidRPr="000D54D4" w:rsidRDefault="00980E7C" w:rsidP="00DC5B92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Sept 2</w:t>
            </w:r>
            <w:r w:rsidR="008A6FB1">
              <w:rPr>
                <w:rFonts w:ascii="Arial" w:hAnsi="Arial" w:cs="Arial"/>
              </w:rPr>
              <w:t>4</w:t>
            </w:r>
          </w:p>
        </w:tc>
        <w:tc>
          <w:tcPr>
            <w:tcW w:w="1381" w:type="dxa"/>
          </w:tcPr>
          <w:p w14:paraId="4D39C646" w14:textId="77B040CA" w:rsidR="00DC5B92" w:rsidRPr="002B6EBD" w:rsidRDefault="00980E7C" w:rsidP="00DC5B92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July 2</w:t>
            </w:r>
            <w:r w:rsidR="008A6FB1">
              <w:rPr>
                <w:rFonts w:ascii="Arial" w:hAnsi="Arial" w:cs="Arial"/>
              </w:rPr>
              <w:t>5</w:t>
            </w:r>
          </w:p>
        </w:tc>
        <w:tc>
          <w:tcPr>
            <w:tcW w:w="1744" w:type="dxa"/>
          </w:tcPr>
          <w:p w14:paraId="3C784D36" w14:textId="77777777" w:rsidR="00DC5B92" w:rsidRPr="002B6EBD" w:rsidRDefault="00DC5B92" w:rsidP="00DC5B92">
            <w:pPr>
              <w:pStyle w:val="Default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2B6EBD">
              <w:rPr>
                <w:bCs/>
                <w:sz w:val="22"/>
                <w:szCs w:val="22"/>
              </w:rPr>
              <w:t xml:space="preserve">Cost of Doug </w:t>
            </w:r>
            <w:proofErr w:type="spellStart"/>
            <w:r w:rsidRPr="002B6EBD">
              <w:rPr>
                <w:bCs/>
                <w:sz w:val="22"/>
                <w:szCs w:val="22"/>
              </w:rPr>
              <w:t>Lemov’s</w:t>
            </w:r>
            <w:proofErr w:type="spellEnd"/>
            <w:r w:rsidRPr="002B6EBD">
              <w:rPr>
                <w:bCs/>
                <w:sz w:val="22"/>
                <w:szCs w:val="22"/>
              </w:rPr>
              <w:t xml:space="preserve"> course.</w:t>
            </w:r>
          </w:p>
          <w:p w14:paraId="6E36EC07" w14:textId="11D642C5" w:rsidR="00DC5B92" w:rsidRPr="002B6EBD" w:rsidRDefault="00DC5B92" w:rsidP="00DC5B9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B6EBD">
              <w:rPr>
                <w:rFonts w:ascii="Arial" w:hAnsi="Arial" w:cs="Arial"/>
                <w:bCs/>
              </w:rPr>
              <w:t>Training for Teaching assistants led by NS</w:t>
            </w:r>
            <w:r w:rsidR="008A6FB1">
              <w:rPr>
                <w:rFonts w:ascii="Arial" w:hAnsi="Arial" w:cs="Arial"/>
                <w:bCs/>
              </w:rPr>
              <w:t>/RH/IC</w:t>
            </w:r>
          </w:p>
        </w:tc>
        <w:tc>
          <w:tcPr>
            <w:tcW w:w="1553" w:type="dxa"/>
          </w:tcPr>
          <w:p w14:paraId="4C09B976" w14:textId="71D5AA5A" w:rsidR="00DC5B92" w:rsidRPr="000D54D4" w:rsidRDefault="00DC5B92" w:rsidP="00DC5B92">
            <w:pPr>
              <w:rPr>
                <w:rFonts w:ascii="Arial" w:hAnsi="Arial" w:cs="Arial"/>
                <w:highlight w:val="yellow"/>
              </w:rPr>
            </w:pPr>
            <w:r w:rsidRPr="000D54D4">
              <w:rPr>
                <w:rFonts w:ascii="Arial" w:hAnsi="Arial" w:cs="Arial"/>
              </w:rPr>
              <w:t>IC progress data</w:t>
            </w:r>
            <w:r w:rsidR="008A6FB1">
              <w:rPr>
                <w:rFonts w:ascii="Arial" w:hAnsi="Arial" w:cs="Arial"/>
              </w:rPr>
              <w:t>. Feedback from end of term events.</w:t>
            </w:r>
          </w:p>
        </w:tc>
        <w:tc>
          <w:tcPr>
            <w:tcW w:w="2081" w:type="dxa"/>
          </w:tcPr>
          <w:p w14:paraId="2C1CB384" w14:textId="77777777" w:rsidR="00DC5B92" w:rsidRPr="000D54D4" w:rsidRDefault="00DC5B92" w:rsidP="00DC5B92">
            <w:pPr>
              <w:rPr>
                <w:rFonts w:ascii="Arial" w:hAnsi="Arial" w:cs="Arial"/>
              </w:rPr>
            </w:pPr>
          </w:p>
        </w:tc>
      </w:tr>
    </w:tbl>
    <w:p w14:paraId="2E16DFDC" w14:textId="6B9BFD05" w:rsidR="00014551" w:rsidRDefault="00014551" w:rsidP="00014551">
      <w:pPr>
        <w:rPr>
          <w:rFonts w:ascii="Arial" w:hAnsi="Arial" w:cs="Arial"/>
          <w:sz w:val="24"/>
          <w:szCs w:val="24"/>
        </w:rPr>
      </w:pPr>
    </w:p>
    <w:p w14:paraId="5A46A2F3" w14:textId="62E6211D" w:rsidR="00EB79FA" w:rsidRDefault="00EB79FA" w:rsidP="00014551">
      <w:pPr>
        <w:rPr>
          <w:rFonts w:ascii="Arial" w:hAnsi="Arial" w:cs="Arial"/>
          <w:sz w:val="24"/>
          <w:szCs w:val="24"/>
        </w:rPr>
      </w:pPr>
    </w:p>
    <w:p w14:paraId="31913166" w14:textId="2A20E40F" w:rsidR="00EB79FA" w:rsidRDefault="00EB79FA" w:rsidP="00014551">
      <w:pPr>
        <w:rPr>
          <w:rFonts w:ascii="Arial" w:hAnsi="Arial" w:cs="Arial"/>
          <w:sz w:val="24"/>
          <w:szCs w:val="24"/>
        </w:rPr>
      </w:pPr>
    </w:p>
    <w:p w14:paraId="4AD9CA4C" w14:textId="20329DF4" w:rsidR="00EB79FA" w:rsidRDefault="00EB79FA" w:rsidP="00014551">
      <w:pPr>
        <w:rPr>
          <w:rFonts w:ascii="Arial" w:hAnsi="Arial" w:cs="Arial"/>
          <w:sz w:val="24"/>
          <w:szCs w:val="24"/>
        </w:rPr>
      </w:pPr>
    </w:p>
    <w:p w14:paraId="50E25309" w14:textId="77777777" w:rsidR="00EB79FA" w:rsidRDefault="00EB79FA" w:rsidP="0001455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8"/>
      </w:tblGrid>
      <w:tr w:rsidR="00EB79FA" w:rsidRPr="000D54D4" w14:paraId="6BAADEE7" w14:textId="77777777" w:rsidTr="00807268">
        <w:tc>
          <w:tcPr>
            <w:tcW w:w="14628" w:type="dxa"/>
            <w:shd w:val="clear" w:color="auto" w:fill="D9D9D9"/>
          </w:tcPr>
          <w:p w14:paraId="4F0E1E3D" w14:textId="77777777" w:rsidR="00EB79FA" w:rsidRPr="000D54D4" w:rsidRDefault="00EB79FA" w:rsidP="00807268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lastRenderedPageBreak/>
              <w:t xml:space="preserve">EQUALITY OBJECTIVE </w:t>
            </w:r>
            <w:r>
              <w:rPr>
                <w:rFonts w:ascii="Arial" w:hAnsi="Arial" w:cs="Arial"/>
                <w:b/>
              </w:rPr>
              <w:t>3</w:t>
            </w:r>
            <w:r w:rsidRPr="000D54D4">
              <w:rPr>
                <w:rFonts w:ascii="Arial" w:hAnsi="Arial" w:cs="Arial"/>
                <w:b/>
              </w:rPr>
              <w:t>:</w:t>
            </w:r>
          </w:p>
        </w:tc>
      </w:tr>
      <w:tr w:rsidR="00EB79FA" w:rsidRPr="000D54D4" w14:paraId="5AA17075" w14:textId="77777777" w:rsidTr="00807268">
        <w:trPr>
          <w:trHeight w:val="90"/>
        </w:trPr>
        <w:tc>
          <w:tcPr>
            <w:tcW w:w="14628" w:type="dxa"/>
          </w:tcPr>
          <w:p w14:paraId="15362E78" w14:textId="77777777" w:rsidR="00EB79FA" w:rsidRPr="000D54D4" w:rsidRDefault="00EB79FA" w:rsidP="00807268">
            <w:pPr>
              <w:rPr>
                <w:rFonts w:ascii="Arial" w:hAnsi="Arial" w:cs="Arial"/>
              </w:rPr>
            </w:pPr>
            <w:r w:rsidRPr="003B4FB1">
              <w:rPr>
                <w:rFonts w:ascii="Arial" w:hAnsi="Arial" w:cs="Arial"/>
                <w:sz w:val="24"/>
                <w:szCs w:val="24"/>
              </w:rPr>
              <w:t>Ensuring good levels of attendance for all pupils, particularly those with mental health needs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E64218D" w14:textId="77777777" w:rsidR="00EB79FA" w:rsidRPr="000D54D4" w:rsidRDefault="00EB79FA" w:rsidP="00EB79FA">
      <w:pPr>
        <w:spacing w:after="0"/>
        <w:rPr>
          <w:rFonts w:ascii="Arial" w:hAnsi="Arial" w:cs="Arial"/>
        </w:rPr>
      </w:pPr>
    </w:p>
    <w:p w14:paraId="62681163" w14:textId="77777777" w:rsidR="00EB79FA" w:rsidRPr="000D54D4" w:rsidRDefault="00EB79FA" w:rsidP="00EB79FA">
      <w:pPr>
        <w:spacing w:after="0" w:line="240" w:lineRule="auto"/>
        <w:ind w:left="720"/>
        <w:rPr>
          <w:rFonts w:ascii="Arial" w:hAnsi="Arial" w:cs="Arial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1683"/>
        <w:gridCol w:w="1402"/>
        <w:gridCol w:w="1403"/>
        <w:gridCol w:w="1496"/>
        <w:gridCol w:w="1558"/>
        <w:gridCol w:w="2116"/>
      </w:tblGrid>
      <w:tr w:rsidR="00EB79FA" w:rsidRPr="000D54D4" w14:paraId="349AFB7C" w14:textId="77777777" w:rsidTr="12577800">
        <w:trPr>
          <w:cantSplit/>
          <w:trHeight w:val="1069"/>
        </w:trPr>
        <w:tc>
          <w:tcPr>
            <w:tcW w:w="4970" w:type="dxa"/>
          </w:tcPr>
          <w:p w14:paraId="4D6FE3D9" w14:textId="77777777" w:rsidR="00EB79FA" w:rsidRPr="000D54D4" w:rsidRDefault="00EB79FA" w:rsidP="00807268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 xml:space="preserve">Actions to achieve the success criteria </w:t>
            </w:r>
          </w:p>
        </w:tc>
        <w:tc>
          <w:tcPr>
            <w:tcW w:w="1683" w:type="dxa"/>
          </w:tcPr>
          <w:p w14:paraId="5884D05A" w14:textId="77777777" w:rsidR="00EB79FA" w:rsidRPr="000D54D4" w:rsidRDefault="00EB79FA" w:rsidP="00807268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Persons responsible for delivering the action</w:t>
            </w:r>
          </w:p>
        </w:tc>
        <w:tc>
          <w:tcPr>
            <w:tcW w:w="1402" w:type="dxa"/>
          </w:tcPr>
          <w:p w14:paraId="7A39E256" w14:textId="77777777" w:rsidR="00EB79FA" w:rsidRPr="000D54D4" w:rsidRDefault="00EB79FA" w:rsidP="00807268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403" w:type="dxa"/>
          </w:tcPr>
          <w:p w14:paraId="19ACEEB0" w14:textId="77777777" w:rsidR="00EB79FA" w:rsidRPr="000D54D4" w:rsidRDefault="00EB79FA" w:rsidP="00807268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Finish date</w:t>
            </w:r>
          </w:p>
        </w:tc>
        <w:tc>
          <w:tcPr>
            <w:tcW w:w="1496" w:type="dxa"/>
          </w:tcPr>
          <w:p w14:paraId="1A4D89B7" w14:textId="77777777" w:rsidR="00EB79FA" w:rsidRPr="000D54D4" w:rsidRDefault="00EB79FA" w:rsidP="00807268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 xml:space="preserve">Costs </w:t>
            </w:r>
          </w:p>
        </w:tc>
        <w:tc>
          <w:tcPr>
            <w:tcW w:w="1558" w:type="dxa"/>
          </w:tcPr>
          <w:p w14:paraId="2BA8F8AA" w14:textId="77777777" w:rsidR="00EB79FA" w:rsidRPr="000D54D4" w:rsidRDefault="00EB79FA" w:rsidP="00807268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Monitoring Person and Method</w:t>
            </w:r>
          </w:p>
        </w:tc>
        <w:tc>
          <w:tcPr>
            <w:tcW w:w="2116" w:type="dxa"/>
          </w:tcPr>
          <w:p w14:paraId="0C585AAB" w14:textId="77777777" w:rsidR="00EB79FA" w:rsidRPr="000D54D4" w:rsidRDefault="00EB79FA" w:rsidP="00807268">
            <w:pPr>
              <w:rPr>
                <w:rFonts w:ascii="Arial" w:hAnsi="Arial" w:cs="Arial"/>
                <w:b/>
              </w:rPr>
            </w:pPr>
            <w:r w:rsidRPr="000D54D4">
              <w:rPr>
                <w:rFonts w:ascii="Arial" w:hAnsi="Arial" w:cs="Arial"/>
                <w:b/>
              </w:rPr>
              <w:t>Notes on progress</w:t>
            </w:r>
          </w:p>
        </w:tc>
      </w:tr>
      <w:tr w:rsidR="00EB79FA" w:rsidRPr="000D54D4" w14:paraId="707632F0" w14:textId="77777777" w:rsidTr="12577800">
        <w:trPr>
          <w:cantSplit/>
        </w:trPr>
        <w:tc>
          <w:tcPr>
            <w:tcW w:w="4970" w:type="dxa"/>
          </w:tcPr>
          <w:p w14:paraId="38AE81B7" w14:textId="344E9437" w:rsidR="00EB79FA" w:rsidRPr="000D54D4" w:rsidRDefault="0B103047" w:rsidP="12577800">
            <w:pPr>
              <w:spacing w:after="0" w:line="240" w:lineRule="auto"/>
            </w:pPr>
            <w:r w:rsidRPr="12577800">
              <w:rPr>
                <w:rFonts w:ascii="Arial" w:hAnsi="Arial" w:cs="Arial"/>
              </w:rPr>
              <w:t>Robust attendance systems are in place for Day 1 and expectations shared with all parents around attendance.</w:t>
            </w:r>
          </w:p>
        </w:tc>
        <w:tc>
          <w:tcPr>
            <w:tcW w:w="1683" w:type="dxa"/>
          </w:tcPr>
          <w:p w14:paraId="19B30FC4" w14:textId="39614A5F" w:rsidR="00EB79FA" w:rsidRPr="000D54D4" w:rsidRDefault="0B103047" w:rsidP="12577800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 xml:space="preserve">All Staff </w:t>
            </w:r>
          </w:p>
        </w:tc>
        <w:tc>
          <w:tcPr>
            <w:tcW w:w="1402" w:type="dxa"/>
          </w:tcPr>
          <w:p w14:paraId="05709438" w14:textId="379E8F72" w:rsidR="00EB79FA" w:rsidRPr="000D54D4" w:rsidRDefault="00EB79FA" w:rsidP="00807268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Sept 2</w:t>
            </w:r>
            <w:r w:rsidR="008A6FB1">
              <w:rPr>
                <w:rFonts w:ascii="Arial" w:hAnsi="Arial" w:cs="Arial"/>
              </w:rPr>
              <w:t>4</w:t>
            </w:r>
          </w:p>
        </w:tc>
        <w:tc>
          <w:tcPr>
            <w:tcW w:w="1403" w:type="dxa"/>
          </w:tcPr>
          <w:p w14:paraId="4AF2DCCB" w14:textId="77777777" w:rsidR="00EB79FA" w:rsidRPr="000D54D4" w:rsidRDefault="00EB79FA" w:rsidP="00807268">
            <w:pPr>
              <w:rPr>
                <w:rFonts w:ascii="Arial" w:hAnsi="Arial" w:cs="Arial"/>
              </w:rPr>
            </w:pPr>
            <w:r w:rsidRPr="000D54D4">
              <w:rPr>
                <w:rFonts w:ascii="Arial" w:hAnsi="Arial" w:cs="Arial"/>
              </w:rPr>
              <w:t>Ongoing</w:t>
            </w:r>
          </w:p>
        </w:tc>
        <w:tc>
          <w:tcPr>
            <w:tcW w:w="1496" w:type="dxa"/>
          </w:tcPr>
          <w:p w14:paraId="620D3747" w14:textId="77777777" w:rsidR="00EB79FA" w:rsidRPr="000D54D4" w:rsidRDefault="00EB79FA" w:rsidP="00807268">
            <w:pPr>
              <w:rPr>
                <w:rFonts w:ascii="Arial" w:hAnsi="Arial" w:cs="Arial"/>
              </w:rPr>
            </w:pPr>
            <w:r w:rsidRPr="000D54D4">
              <w:rPr>
                <w:rFonts w:ascii="Arial" w:hAnsi="Arial" w:cs="Arial"/>
              </w:rPr>
              <w:t>Time</w:t>
            </w:r>
          </w:p>
        </w:tc>
        <w:tc>
          <w:tcPr>
            <w:tcW w:w="1558" w:type="dxa"/>
          </w:tcPr>
          <w:p w14:paraId="300E8F56" w14:textId="77777777" w:rsidR="00EB79FA" w:rsidRPr="000D54D4" w:rsidRDefault="00EB79FA" w:rsidP="00807268">
            <w:pPr>
              <w:rPr>
                <w:rFonts w:ascii="Arial" w:hAnsi="Arial" w:cs="Arial"/>
              </w:rPr>
            </w:pPr>
            <w:r w:rsidRPr="000D54D4">
              <w:rPr>
                <w:rFonts w:ascii="Arial" w:hAnsi="Arial" w:cs="Arial"/>
              </w:rPr>
              <w:t>AC minutes of meetings</w:t>
            </w:r>
          </w:p>
        </w:tc>
        <w:tc>
          <w:tcPr>
            <w:tcW w:w="2116" w:type="dxa"/>
          </w:tcPr>
          <w:p w14:paraId="399DA957" w14:textId="77777777" w:rsidR="00EB79FA" w:rsidRPr="000D54D4" w:rsidRDefault="00EB79FA" w:rsidP="00807268">
            <w:pPr>
              <w:rPr>
                <w:rFonts w:ascii="Arial" w:hAnsi="Arial" w:cs="Arial"/>
              </w:rPr>
            </w:pPr>
          </w:p>
        </w:tc>
      </w:tr>
      <w:tr w:rsidR="00EB79FA" w:rsidRPr="000D54D4" w14:paraId="2B905EA5" w14:textId="77777777" w:rsidTr="12577800">
        <w:trPr>
          <w:cantSplit/>
          <w:trHeight w:val="1026"/>
        </w:trPr>
        <w:tc>
          <w:tcPr>
            <w:tcW w:w="4970" w:type="dxa"/>
          </w:tcPr>
          <w:p w14:paraId="018D1435" w14:textId="77777777" w:rsidR="00EB79FA" w:rsidRPr="000D54D4" w:rsidRDefault="00EB79FA" w:rsidP="0080726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C4CE1D7" w14:textId="0C7579C6" w:rsidR="00EB79FA" w:rsidRPr="000D54D4" w:rsidRDefault="0F1B5F75" w:rsidP="12577800">
            <w:pPr>
              <w:pStyle w:val="Default"/>
            </w:pPr>
            <w:r w:rsidRPr="12577800">
              <w:rPr>
                <w:sz w:val="22"/>
                <w:szCs w:val="22"/>
              </w:rPr>
              <w:t>Action is taken for those families where attendance becomes a concern.</w:t>
            </w:r>
          </w:p>
        </w:tc>
        <w:tc>
          <w:tcPr>
            <w:tcW w:w="1683" w:type="dxa"/>
          </w:tcPr>
          <w:p w14:paraId="4C80AB81" w14:textId="4430BF8E" w:rsidR="00EB79FA" w:rsidRPr="000D54D4" w:rsidRDefault="0F1B5F75" w:rsidP="12577800">
            <w:r w:rsidRPr="12577800">
              <w:rPr>
                <w:rFonts w:ascii="Arial" w:hAnsi="Arial" w:cs="Arial"/>
              </w:rPr>
              <w:t>BR</w:t>
            </w:r>
          </w:p>
        </w:tc>
        <w:tc>
          <w:tcPr>
            <w:tcW w:w="1402" w:type="dxa"/>
          </w:tcPr>
          <w:p w14:paraId="7F405441" w14:textId="031ADAB0" w:rsidR="00EB79FA" w:rsidRPr="000D54D4" w:rsidRDefault="008A6FB1" w:rsidP="12577800">
            <w:r>
              <w:rPr>
                <w:rFonts w:ascii="Arial" w:hAnsi="Arial" w:cs="Arial"/>
              </w:rPr>
              <w:t>Sep 24</w:t>
            </w:r>
          </w:p>
        </w:tc>
        <w:tc>
          <w:tcPr>
            <w:tcW w:w="1403" w:type="dxa"/>
          </w:tcPr>
          <w:p w14:paraId="61ED48C8" w14:textId="2312FFAC" w:rsidR="00EB79FA" w:rsidRPr="000D54D4" w:rsidRDefault="008A6FB1" w:rsidP="12577800">
            <w:r>
              <w:rPr>
                <w:rFonts w:ascii="Arial" w:hAnsi="Arial" w:cs="Arial"/>
              </w:rPr>
              <w:t>Jul 25</w:t>
            </w:r>
          </w:p>
        </w:tc>
        <w:tc>
          <w:tcPr>
            <w:tcW w:w="1496" w:type="dxa"/>
          </w:tcPr>
          <w:p w14:paraId="670E1491" w14:textId="77777777" w:rsidR="00EB79FA" w:rsidRPr="000D54D4" w:rsidRDefault="00EB79FA" w:rsidP="00807268">
            <w:pPr>
              <w:rPr>
                <w:rFonts w:ascii="Arial" w:hAnsi="Arial" w:cs="Arial"/>
              </w:rPr>
            </w:pPr>
            <w:r w:rsidRPr="000D54D4">
              <w:rPr>
                <w:rFonts w:ascii="Arial" w:hAnsi="Arial" w:cs="Arial"/>
              </w:rPr>
              <w:t>Time</w:t>
            </w:r>
          </w:p>
        </w:tc>
        <w:tc>
          <w:tcPr>
            <w:tcW w:w="1558" w:type="dxa"/>
          </w:tcPr>
          <w:p w14:paraId="2237FECE" w14:textId="3C0A2635" w:rsidR="00EB79FA" w:rsidRPr="000D54D4" w:rsidRDefault="54E1F390" w:rsidP="12577800">
            <w:r w:rsidRPr="12577800">
              <w:rPr>
                <w:rFonts w:ascii="Arial" w:hAnsi="Arial" w:cs="Arial"/>
              </w:rPr>
              <w:t>AC and AO’M(</w:t>
            </w:r>
            <w:proofErr w:type="spellStart"/>
            <w:r w:rsidRPr="12577800">
              <w:rPr>
                <w:rFonts w:ascii="Arial" w:hAnsi="Arial" w:cs="Arial"/>
              </w:rPr>
              <w:t>Gov</w:t>
            </w:r>
            <w:proofErr w:type="spellEnd"/>
            <w:r w:rsidRPr="12577800">
              <w:rPr>
                <w:rFonts w:ascii="Arial" w:hAnsi="Arial" w:cs="Arial"/>
              </w:rPr>
              <w:t>)</w:t>
            </w:r>
          </w:p>
        </w:tc>
        <w:tc>
          <w:tcPr>
            <w:tcW w:w="2116" w:type="dxa"/>
          </w:tcPr>
          <w:p w14:paraId="5936EF8A" w14:textId="77777777" w:rsidR="00EB79FA" w:rsidRPr="000D54D4" w:rsidRDefault="00EB79FA" w:rsidP="00807268">
            <w:pPr>
              <w:rPr>
                <w:rFonts w:ascii="Arial" w:hAnsi="Arial" w:cs="Arial"/>
              </w:rPr>
            </w:pPr>
          </w:p>
        </w:tc>
      </w:tr>
      <w:tr w:rsidR="00EB79FA" w:rsidRPr="000D54D4" w14:paraId="3FF3BF6C" w14:textId="77777777" w:rsidTr="12577800">
        <w:trPr>
          <w:cantSplit/>
          <w:trHeight w:val="1357"/>
        </w:trPr>
        <w:tc>
          <w:tcPr>
            <w:tcW w:w="4970" w:type="dxa"/>
          </w:tcPr>
          <w:p w14:paraId="495B596F" w14:textId="421292D1" w:rsidR="54E1F390" w:rsidRDefault="54E1F390" w:rsidP="12577800">
            <w:pPr>
              <w:pStyle w:val="Default"/>
            </w:pPr>
            <w:r w:rsidRPr="12577800">
              <w:rPr>
                <w:color w:val="auto"/>
                <w:sz w:val="22"/>
                <w:szCs w:val="22"/>
              </w:rPr>
              <w:t>VYED checked and groups analysed to spot emerging patterns and compare with national picture.</w:t>
            </w:r>
            <w:r w:rsidR="008A6FB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8A6FB1">
              <w:rPr>
                <w:color w:val="auto"/>
                <w:sz w:val="22"/>
                <w:szCs w:val="22"/>
              </w:rPr>
              <w:t>Inisght</w:t>
            </w:r>
            <w:proofErr w:type="spellEnd"/>
            <w:r w:rsidR="008A6FB1">
              <w:rPr>
                <w:color w:val="auto"/>
                <w:sz w:val="22"/>
                <w:szCs w:val="22"/>
              </w:rPr>
              <w:t xml:space="preserve"> is used proactively to spot patterns and take key actions where needed.</w:t>
            </w:r>
          </w:p>
          <w:p w14:paraId="75971404" w14:textId="77777777" w:rsidR="00EB79FA" w:rsidRPr="000D54D4" w:rsidRDefault="00EB79FA" w:rsidP="00807268">
            <w:pPr>
              <w:pStyle w:val="Default"/>
              <w:rPr>
                <w:highlight w:val="yellow"/>
              </w:rPr>
            </w:pPr>
          </w:p>
        </w:tc>
        <w:tc>
          <w:tcPr>
            <w:tcW w:w="1683" w:type="dxa"/>
          </w:tcPr>
          <w:p w14:paraId="3E31FC24" w14:textId="7093AF46" w:rsidR="00EB79FA" w:rsidRPr="000D54D4" w:rsidRDefault="54E1F390" w:rsidP="12577800">
            <w:r w:rsidRPr="12577800">
              <w:rPr>
                <w:rFonts w:ascii="Arial" w:hAnsi="Arial" w:cs="Arial"/>
              </w:rPr>
              <w:t>BR</w:t>
            </w:r>
          </w:p>
        </w:tc>
        <w:tc>
          <w:tcPr>
            <w:tcW w:w="1402" w:type="dxa"/>
          </w:tcPr>
          <w:p w14:paraId="1EA2B7D0" w14:textId="78D4BE09" w:rsidR="00EB79FA" w:rsidRPr="000D54D4" w:rsidRDefault="008A6FB1" w:rsidP="12577800">
            <w:r>
              <w:rPr>
                <w:rFonts w:ascii="Arial" w:hAnsi="Arial" w:cs="Arial"/>
              </w:rPr>
              <w:t>Sep 24</w:t>
            </w:r>
          </w:p>
        </w:tc>
        <w:tc>
          <w:tcPr>
            <w:tcW w:w="1403" w:type="dxa"/>
          </w:tcPr>
          <w:p w14:paraId="63726C05" w14:textId="77777777" w:rsidR="00EB79FA" w:rsidRPr="000D54D4" w:rsidRDefault="00EB79FA" w:rsidP="00807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496" w:type="dxa"/>
          </w:tcPr>
          <w:p w14:paraId="37A6E444" w14:textId="77777777" w:rsidR="00EB79FA" w:rsidRPr="000D54D4" w:rsidRDefault="00EB79FA" w:rsidP="00807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1558" w:type="dxa"/>
          </w:tcPr>
          <w:p w14:paraId="188FE67D" w14:textId="77777777" w:rsidR="00EB79FA" w:rsidRPr="000D54D4" w:rsidRDefault="00EB79FA" w:rsidP="00807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AC/IC- data</w:t>
            </w:r>
          </w:p>
        </w:tc>
        <w:tc>
          <w:tcPr>
            <w:tcW w:w="2116" w:type="dxa"/>
          </w:tcPr>
          <w:p w14:paraId="6389FE75" w14:textId="77777777" w:rsidR="00EB79FA" w:rsidRPr="000D54D4" w:rsidRDefault="00EB79FA" w:rsidP="00807268">
            <w:pPr>
              <w:rPr>
                <w:rFonts w:ascii="Arial" w:hAnsi="Arial" w:cs="Arial"/>
              </w:rPr>
            </w:pPr>
          </w:p>
        </w:tc>
      </w:tr>
      <w:tr w:rsidR="00EB79FA" w:rsidRPr="000D54D4" w14:paraId="4E45CA12" w14:textId="77777777" w:rsidTr="12577800">
        <w:trPr>
          <w:cantSplit/>
          <w:trHeight w:val="1357"/>
        </w:trPr>
        <w:tc>
          <w:tcPr>
            <w:tcW w:w="4970" w:type="dxa"/>
          </w:tcPr>
          <w:p w14:paraId="050361D0" w14:textId="62A249F6" w:rsidR="00EB79FA" w:rsidRPr="000D54D4" w:rsidRDefault="48483433" w:rsidP="00807268">
            <w:pPr>
              <w:pStyle w:val="Default"/>
              <w:rPr>
                <w:color w:val="auto"/>
                <w:sz w:val="22"/>
                <w:szCs w:val="22"/>
              </w:rPr>
            </w:pPr>
            <w:r w:rsidRPr="16AD2799">
              <w:rPr>
                <w:color w:val="auto"/>
                <w:sz w:val="22"/>
                <w:szCs w:val="22"/>
              </w:rPr>
              <w:t xml:space="preserve">Introduce the new government guidelines on attendance and explain these to all parents. </w:t>
            </w:r>
            <w:r w:rsidR="00EB79FA" w:rsidRPr="16AD2799">
              <w:rPr>
                <w:color w:val="auto"/>
                <w:sz w:val="22"/>
                <w:szCs w:val="22"/>
              </w:rPr>
              <w:t>Clear attendance plans for children whose attendance is below 90%</w:t>
            </w:r>
          </w:p>
          <w:p w14:paraId="6DCC184A" w14:textId="77777777" w:rsidR="00EB79FA" w:rsidRPr="000D54D4" w:rsidRDefault="00EB79FA" w:rsidP="008072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9CCC3C5" w14:textId="77777777" w:rsidR="00EB79FA" w:rsidRPr="000D54D4" w:rsidRDefault="00EB79FA" w:rsidP="00807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</w:t>
            </w:r>
          </w:p>
        </w:tc>
        <w:tc>
          <w:tcPr>
            <w:tcW w:w="1402" w:type="dxa"/>
          </w:tcPr>
          <w:p w14:paraId="4F7F4431" w14:textId="0D2EC8D3" w:rsidR="00EB79FA" w:rsidRPr="000D54D4" w:rsidRDefault="008A6FB1" w:rsidP="16AD2799">
            <w:r>
              <w:rPr>
                <w:rFonts w:ascii="Arial" w:hAnsi="Arial" w:cs="Arial"/>
              </w:rPr>
              <w:t>Sept 24</w:t>
            </w:r>
          </w:p>
        </w:tc>
        <w:tc>
          <w:tcPr>
            <w:tcW w:w="1403" w:type="dxa"/>
          </w:tcPr>
          <w:p w14:paraId="6067EDA8" w14:textId="77777777" w:rsidR="00EB79FA" w:rsidRPr="000D54D4" w:rsidRDefault="00EB79FA" w:rsidP="00807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496" w:type="dxa"/>
          </w:tcPr>
          <w:p w14:paraId="0E15286A" w14:textId="77777777" w:rsidR="00EB79FA" w:rsidRPr="000D54D4" w:rsidRDefault="00EB79FA" w:rsidP="00807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1558" w:type="dxa"/>
          </w:tcPr>
          <w:p w14:paraId="5CBC30F0" w14:textId="77777777" w:rsidR="00EB79FA" w:rsidRPr="000D54D4" w:rsidRDefault="00EB79FA" w:rsidP="00807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 PA plans</w:t>
            </w:r>
          </w:p>
        </w:tc>
        <w:tc>
          <w:tcPr>
            <w:tcW w:w="2116" w:type="dxa"/>
          </w:tcPr>
          <w:p w14:paraId="3AAE5D80" w14:textId="77777777" w:rsidR="00EB79FA" w:rsidRPr="000D54D4" w:rsidRDefault="00EB79FA" w:rsidP="00807268">
            <w:pPr>
              <w:rPr>
                <w:rFonts w:ascii="Arial" w:hAnsi="Arial" w:cs="Arial"/>
              </w:rPr>
            </w:pPr>
          </w:p>
        </w:tc>
      </w:tr>
    </w:tbl>
    <w:p w14:paraId="6B8C3BA8" w14:textId="512796D1" w:rsidR="12577800" w:rsidRDefault="12577800"/>
    <w:p w14:paraId="2EA019E4" w14:textId="77777777" w:rsidR="00EB79FA" w:rsidRDefault="00EB79FA" w:rsidP="00014551">
      <w:pPr>
        <w:rPr>
          <w:rFonts w:ascii="Arial" w:hAnsi="Arial" w:cs="Arial"/>
          <w:sz w:val="24"/>
          <w:szCs w:val="24"/>
        </w:rPr>
      </w:pPr>
    </w:p>
    <w:p w14:paraId="3E96BC8F" w14:textId="77777777" w:rsidR="00014551" w:rsidRPr="00541505" w:rsidRDefault="00014551" w:rsidP="00014551">
      <w:pPr>
        <w:tabs>
          <w:tab w:val="left" w:pos="3600"/>
          <w:tab w:val="center" w:pos="7560"/>
        </w:tabs>
        <w:spacing w:after="0"/>
        <w:ind w:left="720"/>
        <w:jc w:val="center"/>
        <w:rPr>
          <w:rFonts w:ascii="Arial" w:hAnsi="Arial" w:cs="Arial"/>
          <w:color w:val="33339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8"/>
      </w:tblGrid>
      <w:tr w:rsidR="00BC2904" w:rsidRPr="00541505" w14:paraId="2F68E248" w14:textId="77777777" w:rsidTr="12577800">
        <w:tc>
          <w:tcPr>
            <w:tcW w:w="13948" w:type="dxa"/>
            <w:shd w:val="clear" w:color="auto" w:fill="D9D9D9" w:themeFill="background1" w:themeFillShade="D9"/>
          </w:tcPr>
          <w:p w14:paraId="66002A6F" w14:textId="77777777" w:rsidR="00BC2904" w:rsidRPr="000D54D4" w:rsidRDefault="00BC2904" w:rsidP="00A650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Objectives to consider next year</w:t>
            </w:r>
          </w:p>
        </w:tc>
      </w:tr>
      <w:tr w:rsidR="00BC2904" w:rsidRPr="00541505" w14:paraId="0216C428" w14:textId="77777777" w:rsidTr="12577800">
        <w:trPr>
          <w:trHeight w:val="90"/>
        </w:trPr>
        <w:tc>
          <w:tcPr>
            <w:tcW w:w="13948" w:type="dxa"/>
          </w:tcPr>
          <w:p w14:paraId="2958DA0F" w14:textId="77777777" w:rsidR="000359E6" w:rsidRDefault="18C4C111" w:rsidP="12577800">
            <w:pPr>
              <w:rPr>
                <w:rFonts w:ascii="Arial" w:hAnsi="Arial" w:cs="Arial"/>
              </w:rPr>
            </w:pPr>
            <w:r w:rsidRPr="12577800">
              <w:rPr>
                <w:rFonts w:ascii="Arial" w:hAnsi="Arial" w:cs="Arial"/>
              </w:rPr>
              <w:t>Consider how to bring nursery expectations around attendance to be as high as other year groups. This may change with the 30 hour funding requirements.</w:t>
            </w:r>
          </w:p>
          <w:p w14:paraId="37603D27" w14:textId="45C09DB8" w:rsidR="008A6FB1" w:rsidRPr="000D54D4" w:rsidRDefault="008A6FB1" w:rsidP="12577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of bespoke 2 year old provision.</w:t>
            </w:r>
            <w:bookmarkStart w:id="0" w:name="_GoBack"/>
            <w:bookmarkEnd w:id="0"/>
          </w:p>
        </w:tc>
      </w:tr>
    </w:tbl>
    <w:p w14:paraId="3E6FF4D8" w14:textId="77777777" w:rsidR="00BC2904" w:rsidRDefault="00BC2904" w:rsidP="00014551">
      <w:pPr>
        <w:rPr>
          <w:rFonts w:ascii="Arial" w:hAnsi="Arial" w:cs="Arial"/>
          <w:sz w:val="24"/>
          <w:szCs w:val="24"/>
        </w:rPr>
      </w:pPr>
    </w:p>
    <w:p w14:paraId="6810D2CB" w14:textId="77777777" w:rsidR="00BC2904" w:rsidRDefault="00BC2904" w:rsidP="00BC2904">
      <w:pPr>
        <w:jc w:val="right"/>
        <w:rPr>
          <w:rFonts w:ascii="Arial" w:hAnsi="Arial" w:cs="Arial"/>
          <w:sz w:val="24"/>
          <w:szCs w:val="24"/>
        </w:rPr>
      </w:pPr>
    </w:p>
    <w:p w14:paraId="68739BCC" w14:textId="77777777" w:rsidR="004D466D" w:rsidRDefault="004D466D"/>
    <w:sectPr w:rsidR="004D466D" w:rsidSect="000145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79FC"/>
    <w:multiLevelType w:val="hybridMultilevel"/>
    <w:tmpl w:val="221AB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268F"/>
    <w:multiLevelType w:val="hybridMultilevel"/>
    <w:tmpl w:val="BB367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0D52"/>
    <w:multiLevelType w:val="hybridMultilevel"/>
    <w:tmpl w:val="5DDE66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0222E"/>
    <w:multiLevelType w:val="hybridMultilevel"/>
    <w:tmpl w:val="1890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91F40"/>
    <w:multiLevelType w:val="hybridMultilevel"/>
    <w:tmpl w:val="85EC1A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C61D00"/>
    <w:multiLevelType w:val="hybridMultilevel"/>
    <w:tmpl w:val="A92ED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51"/>
    <w:rsid w:val="00014551"/>
    <w:rsid w:val="000359E6"/>
    <w:rsid w:val="000D54D4"/>
    <w:rsid w:val="00115939"/>
    <w:rsid w:val="0023257B"/>
    <w:rsid w:val="00246C92"/>
    <w:rsid w:val="002B6EBD"/>
    <w:rsid w:val="004D466D"/>
    <w:rsid w:val="004D651C"/>
    <w:rsid w:val="00510330"/>
    <w:rsid w:val="006B55E0"/>
    <w:rsid w:val="006E4679"/>
    <w:rsid w:val="00777EF3"/>
    <w:rsid w:val="0079263E"/>
    <w:rsid w:val="007D0883"/>
    <w:rsid w:val="008669B3"/>
    <w:rsid w:val="008A6FB1"/>
    <w:rsid w:val="008B4CFD"/>
    <w:rsid w:val="00980E7C"/>
    <w:rsid w:val="00A27C4F"/>
    <w:rsid w:val="00BC2904"/>
    <w:rsid w:val="00DC5B92"/>
    <w:rsid w:val="00EB79FA"/>
    <w:rsid w:val="00F34BA7"/>
    <w:rsid w:val="00FB56E0"/>
    <w:rsid w:val="02952F5C"/>
    <w:rsid w:val="04B3C419"/>
    <w:rsid w:val="06F8EEB4"/>
    <w:rsid w:val="07EB64DB"/>
    <w:rsid w:val="0A0D0628"/>
    <w:rsid w:val="0A97C7E2"/>
    <w:rsid w:val="0B103047"/>
    <w:rsid w:val="0B923787"/>
    <w:rsid w:val="0C1C8A0C"/>
    <w:rsid w:val="0CBED5FE"/>
    <w:rsid w:val="0D9F3210"/>
    <w:rsid w:val="0F1B5F75"/>
    <w:rsid w:val="11070966"/>
    <w:rsid w:val="12577800"/>
    <w:rsid w:val="163D0E5F"/>
    <w:rsid w:val="16AD2799"/>
    <w:rsid w:val="17A304B2"/>
    <w:rsid w:val="18C4C111"/>
    <w:rsid w:val="18E1E4B7"/>
    <w:rsid w:val="18F18374"/>
    <w:rsid w:val="1A6DC7B5"/>
    <w:rsid w:val="1DFA2BDC"/>
    <w:rsid w:val="1FEE8124"/>
    <w:rsid w:val="21C7727D"/>
    <w:rsid w:val="23326731"/>
    <w:rsid w:val="238A20FA"/>
    <w:rsid w:val="2453FD2B"/>
    <w:rsid w:val="2817A890"/>
    <w:rsid w:val="283BE7A1"/>
    <w:rsid w:val="2A74EF09"/>
    <w:rsid w:val="2B9A66C6"/>
    <w:rsid w:val="2CEF09C1"/>
    <w:rsid w:val="2D70FC01"/>
    <w:rsid w:val="2DAC8FCB"/>
    <w:rsid w:val="3118D268"/>
    <w:rsid w:val="317E308C"/>
    <w:rsid w:val="33D45B93"/>
    <w:rsid w:val="34141779"/>
    <w:rsid w:val="344B39BE"/>
    <w:rsid w:val="36D23C02"/>
    <w:rsid w:val="376D8242"/>
    <w:rsid w:val="3878A425"/>
    <w:rsid w:val="39217237"/>
    <w:rsid w:val="393CC20E"/>
    <w:rsid w:val="3A147486"/>
    <w:rsid w:val="3D285529"/>
    <w:rsid w:val="3EC4258A"/>
    <w:rsid w:val="3F25A872"/>
    <w:rsid w:val="3FC7092E"/>
    <w:rsid w:val="405FF5EB"/>
    <w:rsid w:val="41AA376D"/>
    <w:rsid w:val="42598E0F"/>
    <w:rsid w:val="4265CFF1"/>
    <w:rsid w:val="4422C04F"/>
    <w:rsid w:val="4538D286"/>
    <w:rsid w:val="454DFB2E"/>
    <w:rsid w:val="45E15DC9"/>
    <w:rsid w:val="48483433"/>
    <w:rsid w:val="486B07D0"/>
    <w:rsid w:val="4BA2A892"/>
    <w:rsid w:val="4C3BD1B9"/>
    <w:rsid w:val="4C4753BE"/>
    <w:rsid w:val="4C987E83"/>
    <w:rsid w:val="4DBAEC90"/>
    <w:rsid w:val="4DD801C9"/>
    <w:rsid w:val="4E55FC05"/>
    <w:rsid w:val="50CD8374"/>
    <w:rsid w:val="5170E619"/>
    <w:rsid w:val="54E1F390"/>
    <w:rsid w:val="552AA0FF"/>
    <w:rsid w:val="55F399E4"/>
    <w:rsid w:val="5AD9FB0E"/>
    <w:rsid w:val="5BC3C21E"/>
    <w:rsid w:val="5CABF879"/>
    <w:rsid w:val="5D35B2E4"/>
    <w:rsid w:val="5DFEBF91"/>
    <w:rsid w:val="5E46458A"/>
    <w:rsid w:val="5F1F3108"/>
    <w:rsid w:val="606D53A6"/>
    <w:rsid w:val="61227FF6"/>
    <w:rsid w:val="62092407"/>
    <w:rsid w:val="63071B76"/>
    <w:rsid w:val="63F22825"/>
    <w:rsid w:val="667F1F3A"/>
    <w:rsid w:val="6794AF7A"/>
    <w:rsid w:val="68C897A3"/>
    <w:rsid w:val="692A2145"/>
    <w:rsid w:val="699D979F"/>
    <w:rsid w:val="6CD53861"/>
    <w:rsid w:val="6E5B2418"/>
    <w:rsid w:val="702315BD"/>
    <w:rsid w:val="711159B5"/>
    <w:rsid w:val="7184E965"/>
    <w:rsid w:val="72551938"/>
    <w:rsid w:val="728E998A"/>
    <w:rsid w:val="72A7E487"/>
    <w:rsid w:val="74AB2D68"/>
    <w:rsid w:val="758F80F7"/>
    <w:rsid w:val="7777F019"/>
    <w:rsid w:val="78E09FDE"/>
    <w:rsid w:val="790BADFB"/>
    <w:rsid w:val="793FE1BE"/>
    <w:rsid w:val="7A20A4F9"/>
    <w:rsid w:val="7A79B691"/>
    <w:rsid w:val="7A97DCDC"/>
    <w:rsid w:val="7B02DBA1"/>
    <w:rsid w:val="7B4CF7F3"/>
    <w:rsid w:val="7CC27BAD"/>
    <w:rsid w:val="7D400AA4"/>
    <w:rsid w:val="7D65CD7B"/>
    <w:rsid w:val="7E1FAC96"/>
    <w:rsid w:val="7E30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C1AA"/>
  <w15:chartTrackingRefBased/>
  <w15:docId w15:val="{0ECFD8E7-9893-4FFD-83D2-DCE1D742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5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45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145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6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5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5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BD7DC7D49284288B826A0AEE6274C" ma:contentTypeVersion="6" ma:contentTypeDescription="Create a new document." ma:contentTypeScope="" ma:versionID="e2f260e587c19ebb8ce6e44487b7a2fa">
  <xsd:schema xmlns:xsd="http://www.w3.org/2001/XMLSchema" xmlns:xs="http://www.w3.org/2001/XMLSchema" xmlns:p="http://schemas.microsoft.com/office/2006/metadata/properties" xmlns:ns2="4a26271f-88bc-41e5-b2b6-743054b133cd" targetNamespace="http://schemas.microsoft.com/office/2006/metadata/properties" ma:root="true" ma:fieldsID="9011843b0dc292d73716160393b5a067" ns2:_="">
    <xsd:import namespace="4a26271f-88bc-41e5-b2b6-743054b13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6271f-88bc-41e5-b2b6-743054b13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3C780-2C3A-400D-B966-13AEAC49D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287BEF-3DC6-4B17-A149-A51CF673541A}"/>
</file>

<file path=customXml/itemProps3.xml><?xml version="1.0" encoding="utf-8"?>
<ds:datastoreItem xmlns:ds="http://schemas.openxmlformats.org/officeDocument/2006/customXml" ds:itemID="{829DED3E-5C93-443D-9FB4-B64E8C15D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Selby College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Clennan</dc:creator>
  <cp:keywords/>
  <dc:description/>
  <cp:lastModifiedBy>user</cp:lastModifiedBy>
  <cp:revision>3</cp:revision>
  <cp:lastPrinted>2020-04-30T13:29:00Z</cp:lastPrinted>
  <dcterms:created xsi:type="dcterms:W3CDTF">2024-09-24T08:50:00Z</dcterms:created>
  <dcterms:modified xsi:type="dcterms:W3CDTF">2024-09-24T08:59:00Z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0x010100B85BD7DC7D49284288B826A0AEE6274C</vt:lpwstr>
  </property>
</Properties>
</file>